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42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63146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506996</wp:posOffset>
                </wp:positionH>
                <wp:positionV relativeFrom="paragraph">
                  <wp:posOffset>141604</wp:posOffset>
                </wp:positionV>
                <wp:extent cx="6546215" cy="30607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546215" cy="306070"/>
                        </a:xfrm>
                        <a:prstGeom prst="rect">
                          <a:avLst/>
                        </a:prstGeom>
                        <a:solidFill>
                          <a:srgbClr val="008735"/>
                        </a:solidFill>
                      </wps:spPr>
                      <wps:txbx>
                        <w:txbxContent>
                          <w:p>
                            <w:pPr>
                              <w:spacing w:before="132"/>
                              <w:ind w:left="1" w:right="0" w:firstLine="0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FEDERAÇÃO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CÂMARAS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MUNICIPAIS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RIO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GRANDE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NORTE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5"/>
                                <w:sz w:val="18"/>
                              </w:rPr>
                              <w:t>FECAMRN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.921001pt;margin-top:11.15pt;width:515.4500pt;height:24.1pt;mso-position-horizontal-relative:page;mso-position-vertical-relative:paragraph;z-index:-15728640;mso-wrap-distance-left:0;mso-wrap-distance-right:0" type="#_x0000_t202" id="docshape1" filled="true" fillcolor="#008735" stroked="false">
                <v:textbox inset="0,0,0,0">
                  <w:txbxContent>
                    <w:p>
                      <w:pPr>
                        <w:spacing w:before="132"/>
                        <w:ind w:left="1" w:right="0" w:firstLine="0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FEDERAÇÃO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CÂMARAS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MUNICIPAIS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RIO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GRANDE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NORTE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w w:val="115"/>
                          <w:sz w:val="18"/>
                        </w:rPr>
                        <w:t>FECAMRN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58"/>
        <w:rPr>
          <w:rFonts w:ascii="Times New Roman"/>
        </w:rPr>
      </w:pPr>
    </w:p>
    <w:p>
      <w:pPr>
        <w:pStyle w:val="Heading1"/>
        <w:ind w:left="381" w:right="7"/>
      </w:pPr>
      <w:r>
        <w:rPr>
          <w:w w:val="105"/>
        </w:rPr>
        <w:t>PORTARIA</w:t>
      </w:r>
      <w:r>
        <w:rPr>
          <w:spacing w:val="51"/>
          <w:w w:val="105"/>
        </w:rPr>
        <w:t> </w:t>
      </w:r>
      <w:r>
        <w:rPr>
          <w:spacing w:val="-2"/>
          <w:w w:val="105"/>
        </w:rPr>
        <w:t>Nº011/2023</w:t>
      </w:r>
    </w:p>
    <w:p>
      <w:pPr>
        <w:pStyle w:val="BodyText"/>
        <w:spacing w:before="168"/>
        <w:rPr>
          <w:b/>
        </w:rPr>
      </w:pPr>
    </w:p>
    <w:p>
      <w:pPr>
        <w:pStyle w:val="BodyText"/>
        <w:tabs>
          <w:tab w:pos="7351" w:val="left" w:leader="none"/>
        </w:tabs>
        <w:ind w:left="2619"/>
        <w:jc w:val="both"/>
      </w:pPr>
      <w:r>
        <w:rPr>
          <w:spacing w:val="2"/>
          <w:w w:val="105"/>
        </w:rPr>
        <w:t>Portaria</w:t>
      </w:r>
      <w:r>
        <w:rPr>
          <w:spacing w:val="76"/>
          <w:w w:val="105"/>
        </w:rPr>
        <w:t> </w:t>
      </w:r>
      <w:r>
        <w:rPr>
          <w:spacing w:val="-2"/>
          <w:w w:val="105"/>
        </w:rPr>
        <w:t>Nº011/2023</w:t>
      </w:r>
      <w:r>
        <w:rPr/>
        <w:tab/>
      </w:r>
      <w:r>
        <w:rPr>
          <w:w w:val="105"/>
        </w:rPr>
        <w:t>Em,</w:t>
      </w:r>
      <w:r>
        <w:rPr>
          <w:spacing w:val="43"/>
          <w:w w:val="105"/>
        </w:rPr>
        <w:t> </w:t>
      </w:r>
      <w:r>
        <w:rPr>
          <w:w w:val="105"/>
        </w:rPr>
        <w:t>17</w:t>
      </w:r>
      <w:r>
        <w:rPr>
          <w:spacing w:val="43"/>
          <w:w w:val="105"/>
        </w:rPr>
        <w:t> </w:t>
      </w:r>
      <w:r>
        <w:rPr>
          <w:spacing w:val="-5"/>
          <w:w w:val="105"/>
        </w:rPr>
        <w:t>de</w:t>
      </w:r>
    </w:p>
    <w:p>
      <w:pPr>
        <w:pStyle w:val="BodyText"/>
        <w:spacing w:before="28"/>
        <w:ind w:left="2619"/>
        <w:jc w:val="both"/>
      </w:pPr>
      <w:r>
        <w:rPr>
          <w:w w:val="105"/>
        </w:rPr>
        <w:t>Janeiro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2023.</w:t>
      </w:r>
    </w:p>
    <w:p>
      <w:pPr>
        <w:pStyle w:val="Heading2"/>
        <w:spacing w:before="29"/>
        <w:ind w:left="381"/>
        <w:jc w:val="center"/>
      </w:pPr>
      <w:r>
        <w:rPr>
          <w:w w:val="110"/>
        </w:rPr>
        <w:t>A</w:t>
      </w:r>
      <w:r>
        <w:rPr>
          <w:spacing w:val="55"/>
          <w:w w:val="110"/>
        </w:rPr>
        <w:t> </w:t>
      </w:r>
      <w:r>
        <w:rPr>
          <w:w w:val="110"/>
        </w:rPr>
        <w:t>PRESIDENTE</w:t>
      </w:r>
      <w:r>
        <w:rPr>
          <w:spacing w:val="55"/>
          <w:w w:val="110"/>
        </w:rPr>
        <w:t> </w:t>
      </w:r>
      <w:r>
        <w:rPr>
          <w:w w:val="110"/>
        </w:rPr>
        <w:t>DA</w:t>
      </w:r>
      <w:r>
        <w:rPr>
          <w:spacing w:val="55"/>
          <w:w w:val="110"/>
        </w:rPr>
        <w:t> </w:t>
      </w:r>
      <w:r>
        <w:rPr>
          <w:w w:val="110"/>
        </w:rPr>
        <w:t>CÂMARA</w:t>
      </w:r>
      <w:r>
        <w:rPr>
          <w:spacing w:val="56"/>
          <w:w w:val="110"/>
        </w:rPr>
        <w:t> </w:t>
      </w:r>
      <w:r>
        <w:rPr>
          <w:w w:val="110"/>
        </w:rPr>
        <w:t>MUNICIPAL</w:t>
      </w:r>
      <w:r>
        <w:rPr>
          <w:spacing w:val="55"/>
          <w:w w:val="110"/>
        </w:rPr>
        <w:t> </w:t>
      </w:r>
      <w:r>
        <w:rPr>
          <w:w w:val="110"/>
        </w:rPr>
        <w:t>DE</w:t>
      </w:r>
      <w:r>
        <w:rPr>
          <w:spacing w:val="55"/>
          <w:w w:val="110"/>
        </w:rPr>
        <w:t> </w:t>
      </w:r>
      <w:r>
        <w:rPr>
          <w:w w:val="110"/>
        </w:rPr>
        <w:t>CARNAÚBA</w:t>
      </w:r>
      <w:r>
        <w:rPr>
          <w:spacing w:val="56"/>
          <w:w w:val="110"/>
        </w:rPr>
        <w:t> </w:t>
      </w:r>
      <w:r>
        <w:rPr>
          <w:spacing w:val="-5"/>
          <w:w w:val="110"/>
        </w:rPr>
        <w:t>DOS</w:t>
      </w:r>
    </w:p>
    <w:p>
      <w:pPr>
        <w:pStyle w:val="BodyText"/>
        <w:spacing w:line="271" w:lineRule="auto" w:before="28"/>
        <w:ind w:left="2619" w:right="2242"/>
        <w:jc w:val="both"/>
      </w:pPr>
      <w:r>
        <w:rPr>
          <w:w w:val="110"/>
        </w:rPr>
        <w:t>DANTAS/RN,</w:t>
      </w:r>
      <w:r>
        <w:rPr>
          <w:spacing w:val="-7"/>
          <w:w w:val="110"/>
        </w:rPr>
        <w:t> </w:t>
      </w:r>
      <w:r>
        <w:rPr>
          <w:w w:val="110"/>
        </w:rPr>
        <w:t>no</w:t>
      </w:r>
      <w:r>
        <w:rPr>
          <w:spacing w:val="-7"/>
          <w:w w:val="110"/>
        </w:rPr>
        <w:t> </w:t>
      </w:r>
      <w:r>
        <w:rPr>
          <w:w w:val="110"/>
        </w:rPr>
        <w:t>uso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suas</w:t>
      </w:r>
      <w:r>
        <w:rPr>
          <w:spacing w:val="-7"/>
          <w:w w:val="110"/>
        </w:rPr>
        <w:t> </w:t>
      </w:r>
      <w:r>
        <w:rPr>
          <w:w w:val="110"/>
        </w:rPr>
        <w:t>atribuições</w:t>
      </w:r>
      <w:r>
        <w:rPr>
          <w:spacing w:val="-7"/>
          <w:w w:val="110"/>
        </w:rPr>
        <w:t> </w:t>
      </w:r>
      <w:r>
        <w:rPr>
          <w:w w:val="110"/>
        </w:rPr>
        <w:t>legais</w:t>
      </w:r>
      <w:r>
        <w:rPr>
          <w:spacing w:val="-7"/>
          <w:w w:val="110"/>
        </w:rPr>
        <w:t> </w:t>
      </w:r>
      <w:r>
        <w:rPr>
          <w:w w:val="110"/>
        </w:rPr>
        <w:t>e,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tendo</w:t>
      </w:r>
      <w:r>
        <w:rPr>
          <w:spacing w:val="-7"/>
          <w:w w:val="110"/>
        </w:rPr>
        <w:t> </w:t>
      </w:r>
      <w:r>
        <w:rPr>
          <w:w w:val="110"/>
        </w:rPr>
        <w:t>em</w:t>
      </w:r>
      <w:r>
        <w:rPr>
          <w:spacing w:val="-7"/>
          <w:w w:val="110"/>
        </w:rPr>
        <w:t> </w:t>
      </w:r>
      <w:r>
        <w:rPr>
          <w:w w:val="110"/>
        </w:rPr>
        <w:t>vista</w:t>
      </w:r>
      <w:r>
        <w:rPr>
          <w:spacing w:val="-7"/>
          <w:w w:val="110"/>
        </w:rPr>
        <w:t> </w:t>
      </w:r>
      <w:r>
        <w:rPr>
          <w:w w:val="110"/>
        </w:rPr>
        <w:t>o que prevê LEI COMPLEMENTAR Nº 39, DE 29 DE DEZEMBRO DE </w:t>
      </w:r>
      <w:r>
        <w:rPr>
          <w:spacing w:val="-2"/>
          <w:w w:val="110"/>
        </w:rPr>
        <w:t>2017.</w:t>
      </w:r>
    </w:p>
    <w:p>
      <w:pPr>
        <w:pStyle w:val="Heading2"/>
      </w:pPr>
      <w:r>
        <w:rPr>
          <w:spacing w:val="-2"/>
          <w:w w:val="115"/>
        </w:rPr>
        <w:t>RESOLVE:</w:t>
      </w:r>
    </w:p>
    <w:p>
      <w:pPr>
        <w:pStyle w:val="BodyText"/>
        <w:spacing w:line="271" w:lineRule="auto" w:before="28"/>
        <w:ind w:left="2619" w:right="2232"/>
        <w:jc w:val="both"/>
      </w:pPr>
      <w:r>
        <w:rPr>
          <w:w w:val="105"/>
        </w:rPr>
        <w:t>Art.</w:t>
      </w:r>
      <w:r>
        <w:rPr>
          <w:spacing w:val="40"/>
          <w:w w:val="105"/>
        </w:rPr>
        <w:t> </w:t>
      </w:r>
      <w:r>
        <w:rPr>
          <w:w w:val="105"/>
        </w:rPr>
        <w:t>1º.</w:t>
      </w:r>
      <w:r>
        <w:rPr>
          <w:spacing w:val="40"/>
          <w:w w:val="105"/>
        </w:rPr>
        <w:t> </w:t>
      </w:r>
      <w:r>
        <w:rPr>
          <w:w w:val="105"/>
        </w:rPr>
        <w:t>Nomear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Servidora</w:t>
      </w:r>
      <w:r>
        <w:rPr>
          <w:spacing w:val="40"/>
          <w:w w:val="105"/>
        </w:rPr>
        <w:t> </w:t>
      </w:r>
      <w:r>
        <w:rPr>
          <w:w w:val="105"/>
        </w:rPr>
        <w:t>MAYARA</w:t>
      </w:r>
      <w:r>
        <w:rPr>
          <w:spacing w:val="40"/>
          <w:w w:val="105"/>
        </w:rPr>
        <w:t> </w:t>
      </w:r>
      <w:r>
        <w:rPr>
          <w:w w:val="105"/>
        </w:rPr>
        <w:t>JÉSSICA</w:t>
      </w:r>
      <w:r>
        <w:rPr>
          <w:spacing w:val="40"/>
          <w:w w:val="105"/>
        </w:rPr>
        <w:t> </w:t>
      </w:r>
      <w:r>
        <w:rPr>
          <w:w w:val="105"/>
        </w:rPr>
        <w:t>DANTAS,</w:t>
      </w:r>
      <w:r>
        <w:rPr>
          <w:spacing w:val="40"/>
          <w:w w:val="105"/>
        </w:rPr>
        <w:t> </w:t>
      </w:r>
      <w:r>
        <w:rPr>
          <w:w w:val="105"/>
        </w:rPr>
        <w:t>para </w:t>
      </w:r>
      <w:r>
        <w:rPr>
          <w:spacing w:val="9"/>
          <w:w w:val="105"/>
        </w:rPr>
        <w:t>exercer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w w:val="105"/>
        </w:rPr>
        <w:t> </w:t>
      </w:r>
      <w:r>
        <w:rPr>
          <w:spacing w:val="9"/>
          <w:w w:val="105"/>
        </w:rPr>
        <w:t>função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w w:val="105"/>
        </w:rPr>
        <w:t> </w:t>
      </w:r>
      <w:r>
        <w:rPr>
          <w:spacing w:val="9"/>
          <w:w w:val="105"/>
        </w:rPr>
        <w:t>FISCAL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w w:val="105"/>
        </w:rPr>
        <w:t> </w:t>
      </w:r>
      <w:r>
        <w:rPr>
          <w:spacing w:val="9"/>
          <w:w w:val="105"/>
        </w:rPr>
        <w:t>CONTRATO</w:t>
      </w:r>
      <w:r>
        <w:rPr>
          <w:spacing w:val="9"/>
          <w:w w:val="105"/>
        </w:rPr>
        <w:t> </w:t>
      </w:r>
      <w:r>
        <w:rPr>
          <w:w w:val="105"/>
        </w:rPr>
        <w:t>nos</w:t>
      </w:r>
      <w:r>
        <w:rPr>
          <w:w w:val="105"/>
        </w:rPr>
        <w:t> </w:t>
      </w:r>
      <w:r>
        <w:rPr>
          <w:spacing w:val="11"/>
          <w:w w:val="105"/>
        </w:rPr>
        <w:t>contratos </w:t>
      </w:r>
      <w:r>
        <w:rPr>
          <w:w w:val="105"/>
        </w:rPr>
        <w:t>administrativos de</w:t>
      </w:r>
      <w:r>
        <w:rPr>
          <w:w w:val="105"/>
        </w:rPr>
        <w:t> nº001/2023</w:t>
      </w:r>
      <w:r>
        <w:rPr>
          <w:w w:val="105"/>
        </w:rPr>
        <w:t> a</w:t>
      </w:r>
      <w:r>
        <w:rPr>
          <w:w w:val="105"/>
        </w:rPr>
        <w:t> nº010/2023</w:t>
      </w:r>
      <w:r>
        <w:rPr>
          <w:w w:val="105"/>
        </w:rPr>
        <w:t> da</w:t>
      </w:r>
      <w:r>
        <w:rPr>
          <w:w w:val="105"/>
        </w:rPr>
        <w:t> Câmara</w:t>
      </w:r>
      <w:r>
        <w:rPr>
          <w:w w:val="105"/>
        </w:rPr>
        <w:t> Municipal de Carnaúba dos Dantas, nos termos da LEI 8666/93, ART.67.</w:t>
      </w:r>
    </w:p>
    <w:p>
      <w:pPr>
        <w:pStyle w:val="BodyText"/>
        <w:spacing w:line="271" w:lineRule="auto" w:before="4"/>
        <w:ind w:left="2619" w:right="2239"/>
        <w:jc w:val="both"/>
      </w:pPr>
      <w:r>
        <w:rPr>
          <w:w w:val="105"/>
        </w:rPr>
        <w:t>Art.</w:t>
      </w:r>
      <w:r>
        <w:rPr>
          <w:w w:val="105"/>
        </w:rPr>
        <w:t> 2º.</w:t>
      </w:r>
      <w:r>
        <w:rPr>
          <w:w w:val="105"/>
        </w:rPr>
        <w:t> Esta</w:t>
      </w:r>
      <w:r>
        <w:rPr>
          <w:w w:val="105"/>
        </w:rPr>
        <w:t> Portaria</w:t>
      </w:r>
      <w:r>
        <w:rPr>
          <w:w w:val="105"/>
        </w:rPr>
        <w:t> entra</w:t>
      </w:r>
      <w:r>
        <w:rPr>
          <w:w w:val="105"/>
        </w:rPr>
        <w:t> em</w:t>
      </w:r>
      <w:r>
        <w:rPr>
          <w:w w:val="105"/>
        </w:rPr>
        <w:t> vigor</w:t>
      </w:r>
      <w:r>
        <w:rPr>
          <w:w w:val="105"/>
        </w:rPr>
        <w:t> na</w:t>
      </w:r>
      <w:r>
        <w:rPr>
          <w:w w:val="105"/>
        </w:rPr>
        <w:t> data</w:t>
      </w:r>
      <w:r>
        <w:rPr>
          <w:w w:val="105"/>
        </w:rPr>
        <w:t> de</w:t>
      </w:r>
      <w:r>
        <w:rPr>
          <w:w w:val="105"/>
        </w:rPr>
        <w:t> sua</w:t>
      </w:r>
      <w:r>
        <w:rPr>
          <w:w w:val="105"/>
        </w:rPr>
        <w:t> publicação, revogadas as disposições em contrário.</w:t>
      </w:r>
    </w:p>
    <w:p>
      <w:pPr>
        <w:pStyle w:val="BodyText"/>
        <w:spacing w:line="271" w:lineRule="auto" w:before="2"/>
        <w:ind w:left="2619" w:right="2238"/>
        <w:jc w:val="both"/>
      </w:pPr>
      <w:r>
        <w:rPr>
          <w:w w:val="105"/>
        </w:rPr>
        <w:t>Gabinete</w:t>
      </w:r>
      <w:r>
        <w:rPr>
          <w:w w:val="105"/>
        </w:rPr>
        <w:t> da</w:t>
      </w:r>
      <w:r>
        <w:rPr>
          <w:w w:val="105"/>
        </w:rPr>
        <w:t> Presidente</w:t>
      </w:r>
      <w:r>
        <w:rPr>
          <w:w w:val="105"/>
        </w:rPr>
        <w:t> da</w:t>
      </w:r>
      <w:r>
        <w:rPr>
          <w:w w:val="105"/>
        </w:rPr>
        <w:t> Câmara</w:t>
      </w:r>
      <w:r>
        <w:rPr>
          <w:w w:val="105"/>
        </w:rPr>
        <w:t> Municipal</w:t>
      </w:r>
      <w:r>
        <w:rPr>
          <w:w w:val="105"/>
        </w:rPr>
        <w:t> de</w:t>
      </w:r>
      <w:r>
        <w:rPr>
          <w:w w:val="105"/>
        </w:rPr>
        <w:t> Carnaúba</w:t>
      </w:r>
      <w:r>
        <w:rPr>
          <w:w w:val="105"/>
        </w:rPr>
        <w:t> dos Dantas/RN, em 17 de Janeiro de 2023.</w:t>
      </w:r>
    </w:p>
    <w:p>
      <w:pPr>
        <w:pStyle w:val="BodyText"/>
        <w:spacing w:before="19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2113152</wp:posOffset>
                </wp:positionH>
                <wp:positionV relativeFrom="paragraph">
                  <wp:posOffset>286572</wp:posOffset>
                </wp:positionV>
                <wp:extent cx="164592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645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5920" h="0">
                              <a:moveTo>
                                <a:pt x="0" y="0"/>
                              </a:moveTo>
                              <a:lnTo>
                                <a:pt x="1645920" y="0"/>
                              </a:lnTo>
                            </a:path>
                          </a:pathLst>
                        </a:custGeom>
                        <a:ln w="44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89999pt;margin-top:22.564783pt;width:129.6pt;height:.1pt;mso-position-horizontal-relative:page;mso-position-vertical-relative:paragraph;z-index:-15728128;mso-wrap-distance-left:0;mso-wrap-distance-right:0" id="docshape2" coordorigin="3328,451" coordsize="2592,0" path="m3328,451l5920,451e" filled="false" stroked="true" strokeweight=".3515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26"/>
      </w:pPr>
      <w:r>
        <w:rPr>
          <w:w w:val="110"/>
        </w:rPr>
        <w:t>MARLI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MEDEIROS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DANTAS</w:t>
      </w:r>
    </w:p>
    <w:p>
      <w:pPr>
        <w:pStyle w:val="BodyText"/>
        <w:spacing w:before="28"/>
        <w:ind w:left="2619"/>
      </w:pPr>
      <w:r>
        <w:rPr>
          <w:spacing w:val="-2"/>
          <w:w w:val="105"/>
        </w:rPr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before="1"/>
        <w:ind w:left="3372" w:right="0" w:firstLine="0"/>
        <w:jc w:val="left"/>
        <w:rPr>
          <w:sz w:val="18"/>
        </w:rPr>
      </w:pPr>
      <w:r>
        <w:rPr>
          <w:b/>
          <w:w w:val="110"/>
          <w:sz w:val="18"/>
        </w:rPr>
        <w:t>Publicado</w:t>
      </w:r>
      <w:r>
        <w:rPr>
          <w:b/>
          <w:spacing w:val="2"/>
          <w:w w:val="110"/>
          <w:sz w:val="18"/>
        </w:rPr>
        <w:t> </w:t>
      </w:r>
      <w:r>
        <w:rPr>
          <w:b/>
          <w:w w:val="110"/>
          <w:sz w:val="18"/>
        </w:rPr>
        <w:t>por: </w:t>
      </w:r>
      <w:r>
        <w:rPr>
          <w:w w:val="110"/>
          <w:sz w:val="18"/>
        </w:rPr>
        <w:t>DANIELLE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DELMIRA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DANTAS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DA</w:t>
      </w:r>
      <w:r>
        <w:rPr>
          <w:spacing w:val="-1"/>
          <w:w w:val="110"/>
          <w:sz w:val="18"/>
        </w:rPr>
        <w:t> </w:t>
      </w:r>
      <w:r>
        <w:rPr>
          <w:spacing w:val="-2"/>
          <w:w w:val="110"/>
          <w:sz w:val="18"/>
        </w:rPr>
        <w:t>COSTA</w:t>
      </w:r>
    </w:p>
    <w:p>
      <w:pPr>
        <w:spacing w:before="29"/>
        <w:ind w:left="5428" w:right="0" w:firstLine="0"/>
        <w:jc w:val="left"/>
        <w:rPr>
          <w:sz w:val="18"/>
        </w:rPr>
      </w:pPr>
      <w:r>
        <w:rPr>
          <w:b/>
          <w:w w:val="110"/>
          <w:sz w:val="18"/>
        </w:rPr>
        <w:t>Código</w:t>
      </w:r>
      <w:r>
        <w:rPr>
          <w:b/>
          <w:spacing w:val="6"/>
          <w:w w:val="110"/>
          <w:sz w:val="18"/>
        </w:rPr>
        <w:t> </w:t>
      </w:r>
      <w:r>
        <w:rPr>
          <w:b/>
          <w:w w:val="110"/>
          <w:sz w:val="18"/>
        </w:rPr>
        <w:t>Identificador:</w:t>
      </w:r>
      <w:r>
        <w:rPr>
          <w:b/>
          <w:spacing w:val="8"/>
          <w:w w:val="110"/>
          <w:sz w:val="18"/>
        </w:rPr>
        <w:t> </w:t>
      </w:r>
      <w:r>
        <w:rPr>
          <w:spacing w:val="-2"/>
          <w:w w:val="110"/>
          <w:sz w:val="18"/>
        </w:rPr>
        <w:t>01723274</w:t>
      </w:r>
    </w:p>
    <w:p>
      <w:pPr>
        <w:pStyle w:val="BodyText"/>
        <w:spacing w:before="8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2113152</wp:posOffset>
                </wp:positionH>
                <wp:positionV relativeFrom="paragraph">
                  <wp:posOffset>109747</wp:posOffset>
                </wp:positionV>
                <wp:extent cx="357187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571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1875" h="0">
                              <a:moveTo>
                                <a:pt x="0" y="0"/>
                              </a:moveTo>
                              <a:lnTo>
                                <a:pt x="3571875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89999pt;margin-top:8.64153pt;width:281.25pt;height:.1pt;mso-position-horizontal-relative:page;mso-position-vertical-relative:paragraph;z-index:-15727616;mso-wrap-distance-left:0;mso-wrap-distance-right:0" id="docshape3" coordorigin="3328,173" coordsize="5625,0" path="m3328,173l8953,173e" filled="false" stroked="true" strokeweight=".567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71" w:lineRule="auto" w:before="160"/>
        <w:ind w:left="2619" w:right="2283"/>
      </w:pPr>
      <w:r>
        <w:rPr>
          <w:w w:val="105"/>
        </w:rPr>
        <w:t>Matéria publicada no Diário Oficial da FECAM, no dia 01/02/2023. EDIÇÃO 1581. A verificação de autenticidade da matéria pode ser feita informando o código identificador no site: </w:t>
      </w:r>
      <w:r>
        <w:rPr>
          <w:spacing w:val="-2"/>
          <w:w w:val="105"/>
        </w:rPr>
        <w:t>https://diariooficial.fecamrn.com.br</w:t>
      </w:r>
    </w:p>
    <w:sectPr>
      <w:type w:val="continuous"/>
      <w:pgSz w:w="11910" w:h="16840"/>
      <w:pgMar w:top="70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"/>
      <w:jc w:val="center"/>
      <w:outlineLvl w:val="1"/>
    </w:pPr>
    <w:rPr>
      <w:rFonts w:ascii="Cambria" w:hAnsi="Cambria" w:eastAsia="Cambria" w:cs="Cambri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3"/>
      <w:ind w:left="2619"/>
      <w:outlineLvl w:val="2"/>
    </w:pPr>
    <w:rPr>
      <w:rFonts w:ascii="Cambria" w:hAnsi="Cambria" w:eastAsia="Cambria" w:cs="Cambria"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2025-07-15T15:45:15Z</dcterms:created>
  <dcterms:modified xsi:type="dcterms:W3CDTF">2025-07-15T15:45:15Z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2023-02-01T00:00:00Z</vt:filetime>
  </property>
</Properties>
</file>