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CA627" w14:textId="184B09EF" w:rsidR="00CA7794" w:rsidRDefault="00CA7794">
      <w:pPr>
        <w:pStyle w:val="Corpodetexto"/>
        <w:ind w:left="2055"/>
        <w:rPr>
          <w:rFonts w:ascii="Times New Roman"/>
          <w:sz w:val="20"/>
        </w:rPr>
      </w:pPr>
    </w:p>
    <w:p w14:paraId="7F0ED059" w14:textId="77777777" w:rsidR="00CA7794" w:rsidRDefault="00CA7794">
      <w:pPr>
        <w:pStyle w:val="Corpodetexto"/>
        <w:rPr>
          <w:rFonts w:ascii="Times New Roman"/>
          <w:sz w:val="44"/>
        </w:rPr>
      </w:pPr>
    </w:p>
    <w:p w14:paraId="765BF0A6" w14:textId="77777777" w:rsidR="00CA7794" w:rsidRDefault="00CA7794">
      <w:pPr>
        <w:pStyle w:val="Corpodetexto"/>
        <w:rPr>
          <w:rFonts w:ascii="Times New Roman"/>
          <w:sz w:val="44"/>
        </w:rPr>
      </w:pPr>
    </w:p>
    <w:p w14:paraId="402BF5FC" w14:textId="77777777" w:rsidR="00CA7794" w:rsidRDefault="00CA7794">
      <w:pPr>
        <w:pStyle w:val="Corpodetexto"/>
        <w:rPr>
          <w:rFonts w:ascii="Times New Roman"/>
          <w:sz w:val="44"/>
        </w:rPr>
      </w:pPr>
    </w:p>
    <w:p w14:paraId="71888AC1" w14:textId="77777777" w:rsidR="00CA7794" w:rsidRDefault="00CA7794">
      <w:pPr>
        <w:pStyle w:val="Corpodetexto"/>
        <w:rPr>
          <w:rFonts w:ascii="Times New Roman"/>
          <w:sz w:val="44"/>
        </w:rPr>
      </w:pPr>
    </w:p>
    <w:p w14:paraId="1E3FEF86" w14:textId="77777777" w:rsidR="00CA7794" w:rsidRDefault="00CA7794">
      <w:pPr>
        <w:pStyle w:val="Corpodetexto"/>
        <w:rPr>
          <w:rFonts w:ascii="Times New Roman"/>
          <w:sz w:val="44"/>
        </w:rPr>
      </w:pPr>
    </w:p>
    <w:p w14:paraId="15D4A041" w14:textId="77777777" w:rsidR="00CA7794" w:rsidRDefault="00CA7794">
      <w:pPr>
        <w:pStyle w:val="Corpodetexto"/>
        <w:rPr>
          <w:rFonts w:ascii="Times New Roman"/>
          <w:sz w:val="44"/>
        </w:rPr>
      </w:pPr>
    </w:p>
    <w:p w14:paraId="668A6802" w14:textId="77777777" w:rsidR="00F06889" w:rsidRDefault="00F06889" w:rsidP="00650F3C">
      <w:pPr>
        <w:pStyle w:val="Ttulo"/>
        <w:spacing w:line="393" w:lineRule="auto"/>
        <w:ind w:left="0"/>
        <w:jc w:val="center"/>
      </w:pPr>
      <w:r>
        <w:t xml:space="preserve">RELATÓRIO DE GESTÃO </w:t>
      </w:r>
    </w:p>
    <w:p w14:paraId="22B88390" w14:textId="7585BF47" w:rsidR="00650F3C" w:rsidRDefault="00F06889" w:rsidP="00650F3C">
      <w:pPr>
        <w:pStyle w:val="Ttulo"/>
        <w:spacing w:line="393" w:lineRule="auto"/>
        <w:ind w:left="0"/>
        <w:jc w:val="center"/>
      </w:pPr>
      <w:r>
        <w:t>OU ATIVIDADES - 2021</w:t>
      </w:r>
    </w:p>
    <w:p w14:paraId="2C4174C0" w14:textId="77777777" w:rsidR="00650F3C" w:rsidRDefault="00650F3C" w:rsidP="00650F3C">
      <w:pPr>
        <w:pStyle w:val="Ttulo"/>
        <w:spacing w:line="393" w:lineRule="auto"/>
        <w:ind w:left="0"/>
        <w:jc w:val="center"/>
      </w:pPr>
    </w:p>
    <w:p w14:paraId="0D66F086" w14:textId="3FC96556" w:rsidR="00650F3C" w:rsidRDefault="00000000" w:rsidP="00650F3C">
      <w:pPr>
        <w:pStyle w:val="Ttulo"/>
        <w:spacing w:line="393" w:lineRule="auto"/>
        <w:ind w:left="0"/>
        <w:jc w:val="center"/>
        <w:rPr>
          <w:spacing w:val="-14"/>
        </w:rPr>
      </w:pPr>
      <w:r>
        <w:t>CÂMARA</w:t>
      </w:r>
      <w:r w:rsidR="00650F3C">
        <w:rPr>
          <w:spacing w:val="-26"/>
        </w:rPr>
        <w:t xml:space="preserve"> </w:t>
      </w:r>
      <w:r>
        <w:t>MUNICIPAL</w:t>
      </w:r>
      <w:r w:rsidR="00650F3C">
        <w:rPr>
          <w:spacing w:val="-14"/>
        </w:rPr>
        <w:t xml:space="preserve"> </w:t>
      </w:r>
    </w:p>
    <w:p w14:paraId="66ED7C60" w14:textId="77777777" w:rsidR="00650F3C" w:rsidRDefault="00000000" w:rsidP="00650F3C">
      <w:pPr>
        <w:pStyle w:val="Ttulo"/>
        <w:spacing w:line="393" w:lineRule="auto"/>
        <w:ind w:left="0"/>
        <w:jc w:val="center"/>
        <w:rPr>
          <w:spacing w:val="-14"/>
        </w:rPr>
      </w:pPr>
      <w:r>
        <w:t>DE</w:t>
      </w:r>
      <w:r w:rsidR="00650F3C">
        <w:rPr>
          <w:spacing w:val="-14"/>
        </w:rPr>
        <w:t xml:space="preserve"> </w:t>
      </w:r>
    </w:p>
    <w:p w14:paraId="45DB07D8" w14:textId="4125EC78" w:rsidR="00CA7794" w:rsidRPr="00650F3C" w:rsidRDefault="00650F3C" w:rsidP="00650F3C">
      <w:pPr>
        <w:pStyle w:val="Ttulo"/>
        <w:spacing w:line="393" w:lineRule="auto"/>
        <w:ind w:left="0"/>
        <w:jc w:val="center"/>
        <w:rPr>
          <w:spacing w:val="-14"/>
        </w:rPr>
      </w:pPr>
      <w:r>
        <w:t>CARNAÚBA DOS DANTAS/RN</w:t>
      </w:r>
    </w:p>
    <w:p w14:paraId="0D7ABEC1" w14:textId="77777777" w:rsidR="00CA7794" w:rsidRDefault="00CA7794">
      <w:pPr>
        <w:pStyle w:val="Corpodetexto"/>
        <w:rPr>
          <w:rFonts w:ascii="Arial Black"/>
          <w:sz w:val="44"/>
        </w:rPr>
      </w:pPr>
    </w:p>
    <w:p w14:paraId="38F4999A" w14:textId="77777777" w:rsidR="00CA7794" w:rsidRDefault="00CA7794">
      <w:pPr>
        <w:pStyle w:val="Corpodetexto"/>
        <w:rPr>
          <w:rFonts w:ascii="Arial Black"/>
          <w:sz w:val="44"/>
        </w:rPr>
      </w:pPr>
    </w:p>
    <w:p w14:paraId="1AB57839" w14:textId="77777777" w:rsidR="00CA7794" w:rsidRDefault="00CA7794">
      <w:pPr>
        <w:pStyle w:val="Corpodetexto"/>
        <w:rPr>
          <w:rFonts w:ascii="Arial Black"/>
          <w:sz w:val="44"/>
        </w:rPr>
      </w:pPr>
    </w:p>
    <w:p w14:paraId="3ED1DCED" w14:textId="77777777" w:rsidR="00CA7794" w:rsidRDefault="00CA7794">
      <w:pPr>
        <w:pStyle w:val="Corpodetexto"/>
        <w:rPr>
          <w:rFonts w:ascii="Arial Black"/>
          <w:sz w:val="44"/>
        </w:rPr>
      </w:pPr>
    </w:p>
    <w:p w14:paraId="14154F1C" w14:textId="77777777" w:rsidR="00CA7794" w:rsidRDefault="00CA7794">
      <w:pPr>
        <w:pStyle w:val="Corpodetexto"/>
        <w:rPr>
          <w:rFonts w:ascii="Arial Black"/>
          <w:sz w:val="44"/>
        </w:rPr>
      </w:pPr>
    </w:p>
    <w:p w14:paraId="1088A4F0" w14:textId="77777777" w:rsidR="00CA7794" w:rsidRDefault="00CA7794">
      <w:pPr>
        <w:pStyle w:val="Corpodetexto"/>
        <w:rPr>
          <w:rFonts w:ascii="Arial Black"/>
          <w:sz w:val="44"/>
        </w:rPr>
      </w:pPr>
    </w:p>
    <w:p w14:paraId="652C54C4" w14:textId="77777777" w:rsidR="00CA7794" w:rsidRDefault="00CA7794">
      <w:pPr>
        <w:pStyle w:val="Corpodetexto"/>
        <w:rPr>
          <w:rFonts w:ascii="Arial Black"/>
          <w:sz w:val="44"/>
        </w:rPr>
      </w:pPr>
    </w:p>
    <w:p w14:paraId="70BCCB47" w14:textId="77777777" w:rsidR="00CA7794" w:rsidRDefault="00CA7794">
      <w:pPr>
        <w:pStyle w:val="Corpodetexto"/>
        <w:rPr>
          <w:rFonts w:ascii="Arial Black"/>
          <w:sz w:val="44"/>
        </w:rPr>
      </w:pPr>
    </w:p>
    <w:p w14:paraId="4C0DB0BC" w14:textId="77777777" w:rsidR="00CA7794" w:rsidRDefault="00CA7794">
      <w:pPr>
        <w:pStyle w:val="Corpodetexto"/>
        <w:spacing w:before="357"/>
        <w:rPr>
          <w:rFonts w:ascii="Arial Black"/>
          <w:sz w:val="44"/>
        </w:rPr>
      </w:pPr>
    </w:p>
    <w:p w14:paraId="08110D98" w14:textId="77777777" w:rsidR="00650F3C" w:rsidRDefault="00650F3C" w:rsidP="00650F3C">
      <w:pPr>
        <w:spacing w:line="448" w:lineRule="auto"/>
        <w:ind w:left="1134" w:right="1168" w:firstLine="709"/>
        <w:jc w:val="center"/>
        <w:rPr>
          <w:b/>
          <w:spacing w:val="-2"/>
        </w:rPr>
      </w:pPr>
      <w:r>
        <w:rPr>
          <w:b/>
          <w:spacing w:val="-2"/>
        </w:rPr>
        <w:t xml:space="preserve">CARNAÚBA DOS DANTAS/RN </w:t>
      </w:r>
    </w:p>
    <w:p w14:paraId="34B9E9CA" w14:textId="5F88995D" w:rsidR="00CA7794" w:rsidRDefault="00000000" w:rsidP="00650F3C">
      <w:pPr>
        <w:spacing w:line="448" w:lineRule="auto"/>
        <w:ind w:left="1134" w:right="1168" w:firstLine="709"/>
        <w:jc w:val="center"/>
        <w:rPr>
          <w:b/>
        </w:rPr>
        <w:sectPr w:rsidR="00CA7794">
          <w:type w:val="continuous"/>
          <w:pgSz w:w="11940" w:h="16860"/>
          <w:pgMar w:top="340" w:right="1275" w:bottom="0" w:left="1275" w:header="720" w:footer="720" w:gutter="0"/>
          <w:cols w:space="720"/>
        </w:sectPr>
      </w:pPr>
      <w:r>
        <w:rPr>
          <w:b/>
          <w:spacing w:val="-4"/>
        </w:rPr>
        <w:t>202</w:t>
      </w:r>
      <w:r w:rsidR="00650F3C">
        <w:rPr>
          <w:b/>
          <w:spacing w:val="-4"/>
        </w:rPr>
        <w:t>1</w:t>
      </w:r>
    </w:p>
    <w:p w14:paraId="4A5A63F8" w14:textId="77777777" w:rsidR="00F06889" w:rsidRPr="00F06889" w:rsidRDefault="00F06889" w:rsidP="00F06889">
      <w:pPr>
        <w:pStyle w:val="Ttulo1"/>
        <w:spacing w:before="1"/>
        <w:ind w:left="0"/>
        <w:jc w:val="center"/>
        <w:rPr>
          <w:spacing w:val="-2"/>
        </w:rPr>
      </w:pPr>
      <w:r w:rsidRPr="00F06889">
        <w:rPr>
          <w:spacing w:val="-2"/>
        </w:rPr>
        <w:lastRenderedPageBreak/>
        <w:t>RELATÓRIO DE GESTÃO E ATIVIDADES – 2021</w:t>
      </w:r>
    </w:p>
    <w:p w14:paraId="08B9FD09" w14:textId="77777777" w:rsidR="00F06889" w:rsidRDefault="00F06889" w:rsidP="00F06889">
      <w:pPr>
        <w:pStyle w:val="Ttulo1"/>
        <w:spacing w:before="1"/>
        <w:ind w:left="0"/>
        <w:jc w:val="center"/>
        <w:rPr>
          <w:b w:val="0"/>
          <w:bCs w:val="0"/>
          <w:spacing w:val="-2"/>
        </w:rPr>
      </w:pPr>
      <w:r w:rsidRPr="00F06889">
        <w:rPr>
          <w:b w:val="0"/>
          <w:bCs w:val="0"/>
          <w:spacing w:val="-2"/>
        </w:rPr>
        <w:t>Câmara Municipal de Carnaúba dos Dantas/RN</w:t>
      </w:r>
    </w:p>
    <w:p w14:paraId="060E1DBA" w14:textId="77777777" w:rsidR="00F06889" w:rsidRDefault="00F06889" w:rsidP="00F06889">
      <w:pPr>
        <w:pStyle w:val="Ttulo1"/>
        <w:spacing w:before="1"/>
        <w:ind w:left="0"/>
        <w:jc w:val="center"/>
        <w:rPr>
          <w:b w:val="0"/>
          <w:bCs w:val="0"/>
          <w:spacing w:val="-2"/>
        </w:rPr>
      </w:pPr>
    </w:p>
    <w:p w14:paraId="06138964" w14:textId="77777777" w:rsidR="00F06889" w:rsidRDefault="00F06889" w:rsidP="00F06889">
      <w:pPr>
        <w:pStyle w:val="Ttulo1"/>
        <w:spacing w:before="1"/>
        <w:ind w:left="0"/>
        <w:jc w:val="center"/>
        <w:rPr>
          <w:b w:val="0"/>
          <w:bCs w:val="0"/>
          <w:spacing w:val="-2"/>
        </w:rPr>
      </w:pPr>
    </w:p>
    <w:p w14:paraId="7E564941" w14:textId="77777777" w:rsidR="00F06889" w:rsidRPr="00F06889" w:rsidRDefault="00F06889" w:rsidP="00F06889">
      <w:pPr>
        <w:pStyle w:val="Ttulo1"/>
        <w:spacing w:before="1"/>
        <w:ind w:left="0"/>
        <w:jc w:val="center"/>
        <w:rPr>
          <w:spacing w:val="-2"/>
        </w:rPr>
      </w:pPr>
    </w:p>
    <w:p w14:paraId="622CF0E0" w14:textId="4F4534F4" w:rsidR="00F06889" w:rsidRDefault="00F06889" w:rsidP="00F06889">
      <w:pPr>
        <w:pStyle w:val="Ttulo1"/>
        <w:spacing w:before="1"/>
        <w:ind w:left="0" w:firstLine="1560"/>
        <w:rPr>
          <w:spacing w:val="-2"/>
        </w:rPr>
      </w:pPr>
      <w:r w:rsidRPr="00F06889">
        <w:rPr>
          <w:spacing w:val="-2"/>
        </w:rPr>
        <w:t>Introdução</w:t>
      </w:r>
    </w:p>
    <w:p w14:paraId="5CF1636C" w14:textId="77777777" w:rsidR="00F06889" w:rsidRDefault="00F06889" w:rsidP="00F06889">
      <w:pPr>
        <w:pStyle w:val="Ttulo1"/>
        <w:spacing w:before="1"/>
        <w:ind w:left="0" w:firstLine="1560"/>
        <w:rPr>
          <w:spacing w:val="-2"/>
        </w:rPr>
      </w:pPr>
    </w:p>
    <w:p w14:paraId="52F6CEE6" w14:textId="77777777" w:rsidR="00F06889" w:rsidRPr="00F06889" w:rsidRDefault="00F06889" w:rsidP="00F06889">
      <w:pPr>
        <w:pStyle w:val="Ttulo1"/>
        <w:spacing w:before="1"/>
        <w:ind w:left="0" w:firstLine="1560"/>
        <w:rPr>
          <w:spacing w:val="-2"/>
        </w:rPr>
      </w:pPr>
    </w:p>
    <w:p w14:paraId="71219A76" w14:textId="77777777" w:rsidR="00F06889" w:rsidRDefault="00F06889" w:rsidP="00F06889">
      <w:pPr>
        <w:pStyle w:val="Corpodetexto"/>
        <w:spacing w:line="360" w:lineRule="auto"/>
        <w:ind w:left="854" w:right="137" w:firstLine="704"/>
        <w:jc w:val="both"/>
      </w:pPr>
      <w:r>
        <w:t xml:space="preserve">O presente relatório apresenta as ações e resultados alcançados pela Câmara Municipal de Carnaúba dos Dantas/RN no exercício de 2021, em consonância com o </w:t>
      </w:r>
      <w:r w:rsidRPr="00F06889">
        <w:rPr>
          <w:b/>
          <w:bCs/>
        </w:rPr>
        <w:t>Plano Estratégico Institucional 2021–2022</w:t>
      </w:r>
      <w:r>
        <w:t>, que estabelece diretrizes voltadas à transparência, eficiência e governança pública.</w:t>
      </w:r>
    </w:p>
    <w:p w14:paraId="6E1A30E8" w14:textId="77777777" w:rsidR="00F06889" w:rsidRDefault="00F06889" w:rsidP="00F06889">
      <w:pPr>
        <w:pStyle w:val="Corpodetexto"/>
        <w:spacing w:line="360" w:lineRule="auto"/>
        <w:ind w:left="854" w:right="137" w:firstLine="704"/>
        <w:jc w:val="both"/>
      </w:pPr>
    </w:p>
    <w:p w14:paraId="265E3B2A" w14:textId="77777777" w:rsidR="00F06889" w:rsidRDefault="00F06889" w:rsidP="00F06889">
      <w:pPr>
        <w:pStyle w:val="Corpodetexto"/>
        <w:spacing w:line="360" w:lineRule="auto"/>
        <w:ind w:left="854" w:right="137" w:firstLine="704"/>
        <w:jc w:val="both"/>
      </w:pPr>
    </w:p>
    <w:p w14:paraId="7B4E3FF2" w14:textId="77777777" w:rsidR="00F06889" w:rsidRDefault="00F06889" w:rsidP="00F06889">
      <w:pPr>
        <w:pStyle w:val="Corpodetexto"/>
        <w:spacing w:line="360" w:lineRule="auto"/>
        <w:ind w:left="854" w:right="137" w:firstLine="704"/>
        <w:jc w:val="both"/>
      </w:pPr>
    </w:p>
    <w:p w14:paraId="613E0470" w14:textId="77777777" w:rsidR="00F06889" w:rsidRDefault="00F06889" w:rsidP="00F06889">
      <w:pPr>
        <w:pStyle w:val="Corpodetexto"/>
        <w:spacing w:line="360" w:lineRule="auto"/>
        <w:ind w:left="854" w:right="137" w:firstLine="704"/>
        <w:jc w:val="both"/>
      </w:pPr>
    </w:p>
    <w:p w14:paraId="7C508B49" w14:textId="77777777" w:rsidR="00F06889" w:rsidRDefault="00F06889" w:rsidP="00F06889">
      <w:pPr>
        <w:pStyle w:val="Corpodetexto"/>
        <w:spacing w:line="360" w:lineRule="auto"/>
        <w:ind w:left="854" w:right="137" w:firstLine="704"/>
        <w:jc w:val="both"/>
      </w:pPr>
    </w:p>
    <w:p w14:paraId="46AD4582" w14:textId="77777777" w:rsidR="00F06889" w:rsidRDefault="00F06889" w:rsidP="00F06889">
      <w:pPr>
        <w:pStyle w:val="Corpodetexto"/>
        <w:spacing w:line="360" w:lineRule="auto"/>
        <w:ind w:left="854" w:right="137" w:firstLine="704"/>
        <w:jc w:val="both"/>
      </w:pPr>
    </w:p>
    <w:p w14:paraId="29487640" w14:textId="77777777" w:rsidR="00F06889" w:rsidRDefault="00F06889" w:rsidP="00F06889">
      <w:pPr>
        <w:pStyle w:val="Corpodetexto"/>
        <w:spacing w:line="360" w:lineRule="auto"/>
        <w:ind w:left="854" w:right="137" w:firstLine="704"/>
        <w:jc w:val="both"/>
      </w:pPr>
    </w:p>
    <w:p w14:paraId="3A47E22E" w14:textId="77777777" w:rsidR="00F06889" w:rsidRDefault="00F06889" w:rsidP="00F06889">
      <w:pPr>
        <w:pStyle w:val="Corpodetexto"/>
        <w:spacing w:line="360" w:lineRule="auto"/>
        <w:ind w:left="854" w:right="137" w:firstLine="704"/>
        <w:jc w:val="both"/>
      </w:pPr>
    </w:p>
    <w:p w14:paraId="52D1FF20" w14:textId="77777777" w:rsidR="00F06889" w:rsidRDefault="00F06889" w:rsidP="00F06889">
      <w:pPr>
        <w:pStyle w:val="Corpodetexto"/>
        <w:spacing w:line="360" w:lineRule="auto"/>
        <w:ind w:left="854" w:right="137" w:firstLine="704"/>
        <w:jc w:val="both"/>
      </w:pPr>
    </w:p>
    <w:p w14:paraId="616600AD" w14:textId="77777777" w:rsidR="00F06889" w:rsidRDefault="00F06889" w:rsidP="00F06889">
      <w:pPr>
        <w:pStyle w:val="Corpodetexto"/>
        <w:spacing w:line="360" w:lineRule="auto"/>
        <w:ind w:left="854" w:right="137" w:firstLine="704"/>
        <w:jc w:val="both"/>
      </w:pPr>
    </w:p>
    <w:p w14:paraId="01B4143C" w14:textId="77777777" w:rsidR="00F06889" w:rsidRDefault="00F06889" w:rsidP="00F06889">
      <w:pPr>
        <w:pStyle w:val="Corpodetexto"/>
        <w:spacing w:line="360" w:lineRule="auto"/>
        <w:ind w:left="854" w:right="137" w:firstLine="704"/>
        <w:jc w:val="both"/>
      </w:pPr>
    </w:p>
    <w:p w14:paraId="5CBA2EE2" w14:textId="77777777" w:rsidR="00F06889" w:rsidRDefault="00F06889" w:rsidP="00F06889">
      <w:pPr>
        <w:pStyle w:val="Corpodetexto"/>
        <w:spacing w:line="360" w:lineRule="auto"/>
        <w:ind w:left="854" w:right="137" w:firstLine="704"/>
        <w:jc w:val="both"/>
      </w:pPr>
    </w:p>
    <w:p w14:paraId="7F57BE22" w14:textId="77777777" w:rsidR="00F06889" w:rsidRDefault="00F06889" w:rsidP="00F06889">
      <w:pPr>
        <w:pStyle w:val="Corpodetexto"/>
        <w:spacing w:line="360" w:lineRule="auto"/>
        <w:ind w:left="854" w:right="137" w:firstLine="704"/>
        <w:jc w:val="both"/>
      </w:pPr>
    </w:p>
    <w:p w14:paraId="23301933" w14:textId="77777777" w:rsidR="00F06889" w:rsidRDefault="00F06889" w:rsidP="00F06889">
      <w:pPr>
        <w:pStyle w:val="Corpodetexto"/>
        <w:spacing w:line="360" w:lineRule="auto"/>
        <w:ind w:left="854" w:right="137" w:firstLine="704"/>
        <w:jc w:val="both"/>
      </w:pPr>
    </w:p>
    <w:p w14:paraId="447C85B6" w14:textId="77777777" w:rsidR="00F06889" w:rsidRDefault="00F06889" w:rsidP="00F06889">
      <w:pPr>
        <w:pStyle w:val="Corpodetexto"/>
        <w:spacing w:line="360" w:lineRule="auto"/>
        <w:ind w:left="854" w:right="137" w:firstLine="704"/>
        <w:jc w:val="both"/>
      </w:pPr>
    </w:p>
    <w:p w14:paraId="5C57188C" w14:textId="77777777" w:rsidR="00F06889" w:rsidRDefault="00F06889" w:rsidP="00F06889">
      <w:pPr>
        <w:pStyle w:val="Corpodetexto"/>
        <w:spacing w:line="360" w:lineRule="auto"/>
        <w:ind w:left="854" w:right="137" w:firstLine="704"/>
        <w:jc w:val="both"/>
      </w:pPr>
    </w:p>
    <w:p w14:paraId="30570876" w14:textId="77777777" w:rsidR="00F06889" w:rsidRDefault="00F06889" w:rsidP="00F06889">
      <w:pPr>
        <w:pStyle w:val="Corpodetexto"/>
        <w:spacing w:line="360" w:lineRule="auto"/>
        <w:ind w:left="854" w:right="137" w:firstLine="704"/>
        <w:jc w:val="both"/>
      </w:pPr>
    </w:p>
    <w:p w14:paraId="276B06EF" w14:textId="77777777" w:rsidR="00F06889" w:rsidRDefault="00F06889" w:rsidP="00F06889">
      <w:pPr>
        <w:pStyle w:val="Corpodetexto"/>
        <w:spacing w:line="360" w:lineRule="auto"/>
        <w:ind w:left="854" w:right="137" w:firstLine="704"/>
        <w:jc w:val="both"/>
      </w:pPr>
    </w:p>
    <w:p w14:paraId="2094FC56" w14:textId="77777777" w:rsidR="00F06889" w:rsidRDefault="00F06889" w:rsidP="00F06889">
      <w:pPr>
        <w:pStyle w:val="Corpodetexto"/>
        <w:spacing w:line="360" w:lineRule="auto"/>
        <w:ind w:left="854" w:right="137" w:firstLine="704"/>
        <w:jc w:val="both"/>
      </w:pPr>
    </w:p>
    <w:p w14:paraId="58336DB4" w14:textId="77777777" w:rsidR="00F06889" w:rsidRDefault="00F06889" w:rsidP="00F06889">
      <w:pPr>
        <w:pStyle w:val="Corpodetexto"/>
        <w:spacing w:line="360" w:lineRule="auto"/>
        <w:ind w:left="854" w:right="137" w:firstLine="704"/>
        <w:jc w:val="both"/>
      </w:pPr>
    </w:p>
    <w:p w14:paraId="6CDB638D" w14:textId="77777777" w:rsidR="00F06889" w:rsidRDefault="00F06889" w:rsidP="00F06889">
      <w:pPr>
        <w:pStyle w:val="Corpodetexto"/>
        <w:spacing w:line="360" w:lineRule="auto"/>
        <w:ind w:left="854" w:right="137" w:firstLine="704"/>
        <w:jc w:val="both"/>
      </w:pPr>
    </w:p>
    <w:p w14:paraId="53063343" w14:textId="77777777" w:rsidR="00F06889" w:rsidRDefault="00F06889" w:rsidP="00F06889">
      <w:pPr>
        <w:pStyle w:val="Corpodetexto"/>
        <w:spacing w:line="360" w:lineRule="auto"/>
        <w:ind w:left="854" w:right="137" w:firstLine="704"/>
        <w:jc w:val="both"/>
      </w:pPr>
    </w:p>
    <w:p w14:paraId="271B0865" w14:textId="77777777" w:rsidR="00F06889" w:rsidRDefault="00F06889" w:rsidP="00F06889">
      <w:pPr>
        <w:pStyle w:val="Corpodetexto"/>
        <w:spacing w:line="360" w:lineRule="auto"/>
        <w:ind w:left="854" w:right="137" w:firstLine="704"/>
        <w:jc w:val="both"/>
      </w:pPr>
    </w:p>
    <w:p w14:paraId="3B9035B1" w14:textId="77777777" w:rsidR="00F06889" w:rsidRDefault="00F06889" w:rsidP="00F06889">
      <w:pPr>
        <w:pStyle w:val="Corpodetexto"/>
        <w:spacing w:line="360" w:lineRule="auto"/>
        <w:ind w:left="854" w:right="137" w:firstLine="704"/>
        <w:jc w:val="both"/>
      </w:pPr>
    </w:p>
    <w:p w14:paraId="312F9FF2" w14:textId="47976D6B" w:rsidR="00F06889" w:rsidRDefault="00F06889" w:rsidP="00F06889"/>
    <w:p w14:paraId="0B17E328" w14:textId="7129B371" w:rsidR="00F06889" w:rsidRPr="00F06889" w:rsidRDefault="00F06889" w:rsidP="00F06889">
      <w:pPr>
        <w:pStyle w:val="Ttulo1"/>
        <w:spacing w:before="1"/>
        <w:ind w:left="0" w:firstLine="1560"/>
        <w:rPr>
          <w:spacing w:val="-2"/>
        </w:rPr>
      </w:pPr>
      <w:r w:rsidRPr="00F06889">
        <w:rPr>
          <w:spacing w:val="-2"/>
        </w:rPr>
        <w:lastRenderedPageBreak/>
        <w:t>Eixo 1 – Atuação Legislativa e Fiscalizadora</w:t>
      </w:r>
    </w:p>
    <w:p w14:paraId="2E7219A6" w14:textId="77777777" w:rsidR="00F06889" w:rsidRPr="00F06889" w:rsidRDefault="00F06889" w:rsidP="00F06889">
      <w:pPr>
        <w:pStyle w:val="NormalWeb"/>
        <w:numPr>
          <w:ilvl w:val="0"/>
          <w:numId w:val="20"/>
        </w:numPr>
        <w:jc w:val="both"/>
        <w:rPr>
          <w:rFonts w:ascii="Arial" w:hAnsi="Arial" w:cs="Arial"/>
        </w:rPr>
      </w:pPr>
      <w:r w:rsidRPr="00F06889">
        <w:rPr>
          <w:rStyle w:val="Forte"/>
          <w:rFonts w:ascii="Arial" w:hAnsi="Arial" w:cs="Arial"/>
        </w:rPr>
        <w:t>Sessões realizadas:</w:t>
      </w:r>
      <w:r w:rsidRPr="00F06889">
        <w:rPr>
          <w:rFonts w:ascii="Arial" w:hAnsi="Arial" w:cs="Arial"/>
        </w:rPr>
        <w:t xml:space="preserve"> 22 sessões ordinárias e extraordinárias.</w:t>
      </w:r>
    </w:p>
    <w:p w14:paraId="6A4EBDE8" w14:textId="77777777" w:rsidR="00F06889" w:rsidRPr="00F06889" w:rsidRDefault="00F06889" w:rsidP="00F06889">
      <w:pPr>
        <w:pStyle w:val="NormalWeb"/>
        <w:numPr>
          <w:ilvl w:val="0"/>
          <w:numId w:val="20"/>
        </w:numPr>
        <w:jc w:val="both"/>
        <w:rPr>
          <w:rFonts w:ascii="Arial" w:hAnsi="Arial" w:cs="Arial"/>
        </w:rPr>
      </w:pPr>
      <w:r w:rsidRPr="00F06889">
        <w:rPr>
          <w:rStyle w:val="Forte"/>
          <w:rFonts w:ascii="Arial" w:hAnsi="Arial" w:cs="Arial"/>
        </w:rPr>
        <w:t>Projetos de Lei apresentados:</w:t>
      </w:r>
      <w:r w:rsidRPr="00F06889">
        <w:rPr>
          <w:rFonts w:ascii="Arial" w:hAnsi="Arial" w:cs="Arial"/>
        </w:rPr>
        <w:t xml:space="preserve"> 20 proposições legislativas.</w:t>
      </w:r>
    </w:p>
    <w:p w14:paraId="69D86DDB" w14:textId="77777777" w:rsidR="00F06889" w:rsidRPr="00F06889" w:rsidRDefault="00F06889" w:rsidP="00F06889">
      <w:pPr>
        <w:pStyle w:val="NormalWeb"/>
        <w:numPr>
          <w:ilvl w:val="0"/>
          <w:numId w:val="20"/>
        </w:numPr>
        <w:jc w:val="both"/>
        <w:rPr>
          <w:rFonts w:ascii="Arial" w:hAnsi="Arial" w:cs="Arial"/>
        </w:rPr>
      </w:pPr>
      <w:r w:rsidRPr="00F06889">
        <w:rPr>
          <w:rStyle w:val="Forte"/>
          <w:rFonts w:ascii="Arial" w:hAnsi="Arial" w:cs="Arial"/>
        </w:rPr>
        <w:t>Audiências públicas:</w:t>
      </w:r>
      <w:r w:rsidRPr="00F06889">
        <w:rPr>
          <w:rFonts w:ascii="Arial" w:hAnsi="Arial" w:cs="Arial"/>
        </w:rPr>
        <w:t xml:space="preserve"> 3 encontros voltados a temas de interesse social (saúde, orçamento e infraestrutura).</w:t>
      </w:r>
    </w:p>
    <w:p w14:paraId="2EFB5F13" w14:textId="77777777" w:rsidR="00F06889" w:rsidRPr="00F06889" w:rsidRDefault="00F06889" w:rsidP="00F06889">
      <w:pPr>
        <w:pStyle w:val="NormalWeb"/>
        <w:numPr>
          <w:ilvl w:val="0"/>
          <w:numId w:val="20"/>
        </w:numPr>
        <w:jc w:val="both"/>
        <w:rPr>
          <w:rFonts w:ascii="Arial" w:hAnsi="Arial" w:cs="Arial"/>
        </w:rPr>
      </w:pPr>
      <w:r w:rsidRPr="00F06889">
        <w:rPr>
          <w:rStyle w:val="Forte"/>
          <w:rFonts w:ascii="Arial" w:hAnsi="Arial" w:cs="Arial"/>
        </w:rPr>
        <w:t>Resultados:</w:t>
      </w:r>
      <w:r w:rsidRPr="00F06889">
        <w:rPr>
          <w:rFonts w:ascii="Arial" w:hAnsi="Arial" w:cs="Arial"/>
        </w:rPr>
        <w:t xml:space="preserve"> Ampliação da produtividade legislativa e acompanhamento sistemático das ações do Poder Executivo.</w:t>
      </w:r>
    </w:p>
    <w:p w14:paraId="7C7B20AF" w14:textId="20626580" w:rsidR="00F06889" w:rsidRDefault="00F06889" w:rsidP="00F06889"/>
    <w:p w14:paraId="1AA1D00A" w14:textId="7D863313" w:rsidR="00F06889" w:rsidRPr="00F06889" w:rsidRDefault="00F06889" w:rsidP="00F06889">
      <w:pPr>
        <w:pStyle w:val="Ttulo1"/>
        <w:spacing w:before="1"/>
        <w:ind w:left="0" w:firstLine="1560"/>
        <w:rPr>
          <w:spacing w:val="-2"/>
        </w:rPr>
      </w:pPr>
      <w:r w:rsidRPr="00F06889">
        <w:rPr>
          <w:spacing w:val="-2"/>
        </w:rPr>
        <w:t>Eixo 2 – Gestão Administrativa e Financeira</w:t>
      </w:r>
    </w:p>
    <w:p w14:paraId="4CB6C9DA" w14:textId="77777777" w:rsidR="00F06889" w:rsidRPr="00F06889" w:rsidRDefault="00F06889" w:rsidP="00F06889">
      <w:pPr>
        <w:pStyle w:val="NormalWeb"/>
        <w:numPr>
          <w:ilvl w:val="0"/>
          <w:numId w:val="21"/>
        </w:numPr>
        <w:jc w:val="both"/>
        <w:rPr>
          <w:rFonts w:ascii="Arial" w:hAnsi="Arial" w:cs="Arial"/>
        </w:rPr>
      </w:pPr>
      <w:r w:rsidRPr="00F06889">
        <w:rPr>
          <w:rStyle w:val="Forte"/>
          <w:rFonts w:ascii="Arial" w:hAnsi="Arial" w:cs="Arial"/>
        </w:rPr>
        <w:t>Execução orçamentária:</w:t>
      </w:r>
      <w:r w:rsidRPr="00F06889">
        <w:rPr>
          <w:rFonts w:ascii="Arial" w:hAnsi="Arial" w:cs="Arial"/>
        </w:rPr>
        <w:t xml:space="preserve"> 90% do orçamento anual executado, em conformidade com a LRF.</w:t>
      </w:r>
    </w:p>
    <w:p w14:paraId="1B6A8F35" w14:textId="77777777" w:rsidR="00F06889" w:rsidRPr="00F06889" w:rsidRDefault="00F06889" w:rsidP="00F06889">
      <w:pPr>
        <w:pStyle w:val="NormalWeb"/>
        <w:numPr>
          <w:ilvl w:val="0"/>
          <w:numId w:val="21"/>
        </w:numPr>
        <w:jc w:val="both"/>
        <w:rPr>
          <w:rFonts w:ascii="Arial" w:hAnsi="Arial" w:cs="Arial"/>
        </w:rPr>
      </w:pPr>
      <w:r w:rsidRPr="00F06889">
        <w:rPr>
          <w:rStyle w:val="Forte"/>
          <w:rFonts w:ascii="Arial" w:hAnsi="Arial" w:cs="Arial"/>
        </w:rPr>
        <w:t>Atualização do Portal da Transparência:</w:t>
      </w:r>
      <w:r w:rsidRPr="00F06889">
        <w:rPr>
          <w:rFonts w:ascii="Arial" w:hAnsi="Arial" w:cs="Arial"/>
        </w:rPr>
        <w:t xml:space="preserve"> 100% das informações fiscais publicadas dentro do prazo legal.</w:t>
      </w:r>
    </w:p>
    <w:p w14:paraId="6204A404" w14:textId="77777777" w:rsidR="00F06889" w:rsidRPr="00F06889" w:rsidRDefault="00F06889" w:rsidP="00F06889">
      <w:pPr>
        <w:pStyle w:val="NormalWeb"/>
        <w:numPr>
          <w:ilvl w:val="0"/>
          <w:numId w:val="21"/>
        </w:numPr>
        <w:jc w:val="both"/>
        <w:rPr>
          <w:rFonts w:ascii="Arial" w:hAnsi="Arial" w:cs="Arial"/>
        </w:rPr>
      </w:pPr>
      <w:r w:rsidRPr="00F06889">
        <w:rPr>
          <w:rStyle w:val="Forte"/>
          <w:rFonts w:ascii="Arial" w:hAnsi="Arial" w:cs="Arial"/>
        </w:rPr>
        <w:t>Controle de despesas com pessoal:</w:t>
      </w:r>
      <w:r w:rsidRPr="00F06889">
        <w:rPr>
          <w:rFonts w:ascii="Arial" w:hAnsi="Arial" w:cs="Arial"/>
        </w:rPr>
        <w:t xml:space="preserve"> mantido dentro do limite de 60% da receita corrente líquida.</w:t>
      </w:r>
    </w:p>
    <w:p w14:paraId="67151D65" w14:textId="77777777" w:rsidR="00F06889" w:rsidRPr="00F06889" w:rsidRDefault="00F06889" w:rsidP="00F06889">
      <w:pPr>
        <w:pStyle w:val="NormalWeb"/>
        <w:numPr>
          <w:ilvl w:val="0"/>
          <w:numId w:val="21"/>
        </w:numPr>
        <w:jc w:val="both"/>
        <w:rPr>
          <w:rFonts w:ascii="Arial" w:hAnsi="Arial" w:cs="Arial"/>
        </w:rPr>
      </w:pPr>
      <w:r w:rsidRPr="00F06889">
        <w:rPr>
          <w:rStyle w:val="Forte"/>
          <w:rFonts w:ascii="Arial" w:hAnsi="Arial" w:cs="Arial"/>
        </w:rPr>
        <w:t>Resultados:</w:t>
      </w:r>
      <w:r w:rsidRPr="00F06889">
        <w:rPr>
          <w:rFonts w:ascii="Arial" w:hAnsi="Arial" w:cs="Arial"/>
        </w:rPr>
        <w:t xml:space="preserve"> Regularidade fiscal assegurada e cumprimento das determinações do Tribunal de Contas.</w:t>
      </w:r>
    </w:p>
    <w:p w14:paraId="301593C5" w14:textId="2166257E" w:rsidR="00F06889" w:rsidRDefault="00F06889" w:rsidP="00F06889"/>
    <w:p w14:paraId="46D2AB82" w14:textId="7B64A2FF" w:rsidR="00F06889" w:rsidRPr="00F06889" w:rsidRDefault="00F06889" w:rsidP="00F06889">
      <w:pPr>
        <w:pStyle w:val="Ttulo1"/>
        <w:spacing w:before="1"/>
        <w:ind w:left="0" w:firstLine="1560"/>
        <w:rPr>
          <w:spacing w:val="-2"/>
        </w:rPr>
      </w:pPr>
      <w:r w:rsidRPr="00F06889">
        <w:rPr>
          <w:spacing w:val="-2"/>
        </w:rPr>
        <w:t>Eixo 3 – Desenvolvimento de Pessoas</w:t>
      </w:r>
    </w:p>
    <w:p w14:paraId="1B0A63E2" w14:textId="77777777" w:rsidR="00F06889" w:rsidRPr="00F06889" w:rsidRDefault="00F06889" w:rsidP="00F06889">
      <w:pPr>
        <w:pStyle w:val="NormalWeb"/>
        <w:numPr>
          <w:ilvl w:val="0"/>
          <w:numId w:val="22"/>
        </w:numPr>
        <w:jc w:val="both"/>
        <w:rPr>
          <w:rFonts w:ascii="Arial" w:hAnsi="Arial" w:cs="Arial"/>
        </w:rPr>
      </w:pPr>
      <w:r w:rsidRPr="00F06889">
        <w:rPr>
          <w:rStyle w:val="Forte"/>
          <w:rFonts w:ascii="Arial" w:hAnsi="Arial" w:cs="Arial"/>
        </w:rPr>
        <w:t>Capacitações:</w:t>
      </w:r>
      <w:r w:rsidRPr="00F06889">
        <w:rPr>
          <w:rFonts w:ascii="Arial" w:hAnsi="Arial" w:cs="Arial"/>
        </w:rPr>
        <w:t xml:space="preserve"> 10 servidores participaram de cursos sobre licitações, controle interno e transparência.</w:t>
      </w:r>
    </w:p>
    <w:p w14:paraId="78A69DC7" w14:textId="77777777" w:rsidR="00F06889" w:rsidRPr="00F06889" w:rsidRDefault="00F06889" w:rsidP="00F06889">
      <w:pPr>
        <w:pStyle w:val="NormalWeb"/>
        <w:numPr>
          <w:ilvl w:val="0"/>
          <w:numId w:val="22"/>
        </w:numPr>
        <w:jc w:val="both"/>
        <w:rPr>
          <w:rFonts w:ascii="Arial" w:hAnsi="Arial" w:cs="Arial"/>
        </w:rPr>
      </w:pPr>
      <w:r w:rsidRPr="00F06889">
        <w:rPr>
          <w:rStyle w:val="Forte"/>
          <w:rFonts w:ascii="Arial" w:hAnsi="Arial" w:cs="Arial"/>
        </w:rPr>
        <w:t>Satisfação dos servidores:</w:t>
      </w:r>
      <w:r w:rsidRPr="00F06889">
        <w:rPr>
          <w:rFonts w:ascii="Arial" w:hAnsi="Arial" w:cs="Arial"/>
        </w:rPr>
        <w:t xml:space="preserve"> aferição inicial com índice de 70%.</w:t>
      </w:r>
    </w:p>
    <w:p w14:paraId="2AFFE2D7" w14:textId="77777777" w:rsidR="00F06889" w:rsidRPr="00F06889" w:rsidRDefault="00F06889" w:rsidP="00F06889">
      <w:pPr>
        <w:pStyle w:val="NormalWeb"/>
        <w:numPr>
          <w:ilvl w:val="0"/>
          <w:numId w:val="22"/>
        </w:numPr>
        <w:jc w:val="both"/>
        <w:rPr>
          <w:rFonts w:ascii="Arial" w:hAnsi="Arial" w:cs="Arial"/>
        </w:rPr>
      </w:pPr>
      <w:r w:rsidRPr="00F06889">
        <w:rPr>
          <w:rStyle w:val="Forte"/>
          <w:rFonts w:ascii="Arial" w:hAnsi="Arial" w:cs="Arial"/>
        </w:rPr>
        <w:t>Avaliação de desempenho:</w:t>
      </w:r>
      <w:r w:rsidRPr="00F06889">
        <w:rPr>
          <w:rFonts w:ascii="Arial" w:hAnsi="Arial" w:cs="Arial"/>
        </w:rPr>
        <w:t xml:space="preserve"> implantação em fase piloto.</w:t>
      </w:r>
    </w:p>
    <w:p w14:paraId="35AE1C36" w14:textId="77777777" w:rsidR="00F06889" w:rsidRPr="00F06889" w:rsidRDefault="00F06889" w:rsidP="00F06889">
      <w:pPr>
        <w:pStyle w:val="NormalWeb"/>
        <w:numPr>
          <w:ilvl w:val="0"/>
          <w:numId w:val="22"/>
        </w:numPr>
        <w:jc w:val="both"/>
        <w:rPr>
          <w:rFonts w:ascii="Arial" w:hAnsi="Arial" w:cs="Arial"/>
        </w:rPr>
      </w:pPr>
      <w:r w:rsidRPr="00F06889">
        <w:rPr>
          <w:rStyle w:val="Forte"/>
          <w:rFonts w:ascii="Arial" w:hAnsi="Arial" w:cs="Arial"/>
        </w:rPr>
        <w:t>Resultados:</w:t>
      </w:r>
      <w:r w:rsidRPr="00F06889">
        <w:rPr>
          <w:rFonts w:ascii="Arial" w:hAnsi="Arial" w:cs="Arial"/>
        </w:rPr>
        <w:t xml:space="preserve"> Fortalecimento da cultura de aperfeiçoamento e valorização do corpo técnico.</w:t>
      </w:r>
    </w:p>
    <w:p w14:paraId="737D0FBE" w14:textId="5ECE0A18" w:rsidR="00F06889" w:rsidRDefault="00F06889" w:rsidP="00F06889"/>
    <w:p w14:paraId="1FD1DAD8" w14:textId="246CE573" w:rsidR="00F06889" w:rsidRPr="00F06889" w:rsidRDefault="00F06889" w:rsidP="00F06889">
      <w:pPr>
        <w:pStyle w:val="Ttulo1"/>
        <w:spacing w:before="1"/>
        <w:ind w:left="0" w:firstLine="1560"/>
        <w:rPr>
          <w:spacing w:val="-2"/>
        </w:rPr>
      </w:pPr>
      <w:r w:rsidRPr="00F06889">
        <w:rPr>
          <w:spacing w:val="-2"/>
        </w:rPr>
        <w:t xml:space="preserve"> Eixo 4 – Comunicação e Transparência</w:t>
      </w:r>
    </w:p>
    <w:p w14:paraId="50C55CD2" w14:textId="77777777" w:rsidR="00F06889" w:rsidRPr="00F06889" w:rsidRDefault="00F06889" w:rsidP="00F06889">
      <w:pPr>
        <w:pStyle w:val="NormalWeb"/>
        <w:numPr>
          <w:ilvl w:val="0"/>
          <w:numId w:val="23"/>
        </w:numPr>
        <w:jc w:val="both"/>
        <w:rPr>
          <w:rFonts w:ascii="Arial" w:hAnsi="Arial" w:cs="Arial"/>
        </w:rPr>
      </w:pPr>
      <w:r w:rsidRPr="00F06889">
        <w:rPr>
          <w:rStyle w:val="Forte"/>
          <w:rFonts w:ascii="Arial" w:hAnsi="Arial" w:cs="Arial"/>
        </w:rPr>
        <w:t>Atualização do Portal:</w:t>
      </w:r>
      <w:r w:rsidRPr="00F06889">
        <w:rPr>
          <w:rFonts w:ascii="Arial" w:hAnsi="Arial" w:cs="Arial"/>
        </w:rPr>
        <w:t xml:space="preserve"> 100% mensal.</w:t>
      </w:r>
    </w:p>
    <w:p w14:paraId="3E86C1A6" w14:textId="77777777" w:rsidR="00F06889" w:rsidRPr="00F06889" w:rsidRDefault="00F06889" w:rsidP="00F06889">
      <w:pPr>
        <w:pStyle w:val="NormalWeb"/>
        <w:numPr>
          <w:ilvl w:val="0"/>
          <w:numId w:val="23"/>
        </w:numPr>
        <w:jc w:val="both"/>
        <w:rPr>
          <w:rFonts w:ascii="Arial" w:hAnsi="Arial" w:cs="Arial"/>
        </w:rPr>
      </w:pPr>
      <w:r w:rsidRPr="00F06889">
        <w:rPr>
          <w:rStyle w:val="Forte"/>
          <w:rFonts w:ascii="Arial" w:hAnsi="Arial" w:cs="Arial"/>
        </w:rPr>
        <w:t>Consultas públicas:</w:t>
      </w:r>
      <w:r w:rsidRPr="00F06889">
        <w:rPr>
          <w:rFonts w:ascii="Arial" w:hAnsi="Arial" w:cs="Arial"/>
        </w:rPr>
        <w:t xml:space="preserve"> 2 realizadas (transporte escolar e orçamento participativo).</w:t>
      </w:r>
    </w:p>
    <w:p w14:paraId="52BFE395" w14:textId="77777777" w:rsidR="00F06889" w:rsidRPr="00F06889" w:rsidRDefault="00F06889" w:rsidP="00F06889">
      <w:pPr>
        <w:pStyle w:val="NormalWeb"/>
        <w:numPr>
          <w:ilvl w:val="0"/>
          <w:numId w:val="23"/>
        </w:numPr>
        <w:jc w:val="both"/>
        <w:rPr>
          <w:rFonts w:ascii="Arial" w:hAnsi="Arial" w:cs="Arial"/>
        </w:rPr>
      </w:pPr>
      <w:r w:rsidRPr="00F06889">
        <w:rPr>
          <w:rStyle w:val="Forte"/>
          <w:rFonts w:ascii="Arial" w:hAnsi="Arial" w:cs="Arial"/>
        </w:rPr>
        <w:t>Tempo médio de resposta da Ouvidoria:</w:t>
      </w:r>
      <w:r w:rsidRPr="00F06889">
        <w:rPr>
          <w:rFonts w:ascii="Arial" w:hAnsi="Arial" w:cs="Arial"/>
        </w:rPr>
        <w:t xml:space="preserve"> 5 dias úteis.</w:t>
      </w:r>
    </w:p>
    <w:p w14:paraId="268AA2A6" w14:textId="77777777" w:rsidR="00F06889" w:rsidRPr="00F06889" w:rsidRDefault="00F06889" w:rsidP="00F06889">
      <w:pPr>
        <w:pStyle w:val="NormalWeb"/>
        <w:numPr>
          <w:ilvl w:val="0"/>
          <w:numId w:val="23"/>
        </w:numPr>
        <w:jc w:val="both"/>
        <w:rPr>
          <w:rFonts w:ascii="Arial" w:hAnsi="Arial" w:cs="Arial"/>
        </w:rPr>
      </w:pPr>
      <w:r w:rsidRPr="00F06889">
        <w:rPr>
          <w:rStyle w:val="Forte"/>
          <w:rFonts w:ascii="Arial" w:hAnsi="Arial" w:cs="Arial"/>
        </w:rPr>
        <w:t>Resultados:</w:t>
      </w:r>
      <w:r w:rsidRPr="00F06889">
        <w:rPr>
          <w:rFonts w:ascii="Arial" w:hAnsi="Arial" w:cs="Arial"/>
        </w:rPr>
        <w:t xml:space="preserve"> Ampliação da comunicação institucional e participação cidadã.</w:t>
      </w:r>
    </w:p>
    <w:p w14:paraId="2F8E73C7" w14:textId="00AB3756" w:rsidR="00F06889" w:rsidRDefault="00F06889" w:rsidP="00F06889"/>
    <w:p w14:paraId="06FC58FC" w14:textId="21802602" w:rsidR="00F06889" w:rsidRPr="00F06889" w:rsidRDefault="00F06889" w:rsidP="00F06889">
      <w:pPr>
        <w:pStyle w:val="Ttulo1"/>
        <w:spacing w:before="1"/>
        <w:ind w:left="0" w:firstLine="1560"/>
        <w:rPr>
          <w:spacing w:val="-2"/>
        </w:rPr>
      </w:pPr>
      <w:r w:rsidRPr="00F06889">
        <w:rPr>
          <w:spacing w:val="-2"/>
        </w:rPr>
        <w:t>Eixo 5 – Inovação e Tecnologia</w:t>
      </w:r>
    </w:p>
    <w:p w14:paraId="19EE7E29" w14:textId="77777777" w:rsidR="00F06889" w:rsidRPr="00F06889" w:rsidRDefault="00F06889" w:rsidP="00F06889">
      <w:pPr>
        <w:pStyle w:val="NormalWeb"/>
        <w:numPr>
          <w:ilvl w:val="0"/>
          <w:numId w:val="24"/>
        </w:numPr>
        <w:jc w:val="both"/>
        <w:rPr>
          <w:rFonts w:ascii="Arial" w:hAnsi="Arial" w:cs="Arial"/>
        </w:rPr>
      </w:pPr>
      <w:r w:rsidRPr="00F06889">
        <w:rPr>
          <w:rStyle w:val="Forte"/>
          <w:rFonts w:ascii="Arial" w:hAnsi="Arial" w:cs="Arial"/>
        </w:rPr>
        <w:t>Digitalização de processos:</w:t>
      </w:r>
      <w:r w:rsidRPr="00F06889">
        <w:rPr>
          <w:rFonts w:ascii="Arial" w:hAnsi="Arial" w:cs="Arial"/>
        </w:rPr>
        <w:t xml:space="preserve"> 50% dos documentos administrativos migrados para sistema eletrônico.</w:t>
      </w:r>
    </w:p>
    <w:p w14:paraId="6D6AB0BA" w14:textId="77777777" w:rsidR="00F06889" w:rsidRPr="00F06889" w:rsidRDefault="00F06889" w:rsidP="00F06889">
      <w:pPr>
        <w:pStyle w:val="NormalWeb"/>
        <w:numPr>
          <w:ilvl w:val="0"/>
          <w:numId w:val="24"/>
        </w:numPr>
        <w:jc w:val="both"/>
        <w:rPr>
          <w:rFonts w:ascii="Arial" w:hAnsi="Arial" w:cs="Arial"/>
        </w:rPr>
      </w:pPr>
      <w:r w:rsidRPr="00F06889">
        <w:rPr>
          <w:rStyle w:val="Forte"/>
          <w:rFonts w:ascii="Arial" w:hAnsi="Arial" w:cs="Arial"/>
        </w:rPr>
        <w:t>Sistema legislativo:</w:t>
      </w:r>
      <w:r w:rsidRPr="00F06889">
        <w:rPr>
          <w:rFonts w:ascii="Arial" w:hAnsi="Arial" w:cs="Arial"/>
        </w:rPr>
        <w:t xml:space="preserve"> em fase de planejamento.</w:t>
      </w:r>
    </w:p>
    <w:p w14:paraId="310AB480" w14:textId="77777777" w:rsidR="00F06889" w:rsidRPr="00F06889" w:rsidRDefault="00F06889" w:rsidP="00F06889">
      <w:pPr>
        <w:pStyle w:val="NormalWeb"/>
        <w:numPr>
          <w:ilvl w:val="0"/>
          <w:numId w:val="24"/>
        </w:numPr>
        <w:jc w:val="both"/>
        <w:rPr>
          <w:rFonts w:ascii="Arial" w:hAnsi="Arial" w:cs="Arial"/>
        </w:rPr>
      </w:pPr>
      <w:r w:rsidRPr="00F06889">
        <w:rPr>
          <w:rStyle w:val="Forte"/>
          <w:rFonts w:ascii="Arial" w:hAnsi="Arial" w:cs="Arial"/>
        </w:rPr>
        <w:t>Segurança da informação:</w:t>
      </w:r>
      <w:r w:rsidRPr="00F06889">
        <w:rPr>
          <w:rFonts w:ascii="Arial" w:hAnsi="Arial" w:cs="Arial"/>
        </w:rPr>
        <w:t xml:space="preserve"> nenhum incidente registrado.</w:t>
      </w:r>
    </w:p>
    <w:p w14:paraId="02BB5FC1" w14:textId="77777777" w:rsidR="00F06889" w:rsidRPr="00F06889" w:rsidRDefault="00F06889" w:rsidP="00F06889">
      <w:pPr>
        <w:pStyle w:val="NormalWeb"/>
        <w:numPr>
          <w:ilvl w:val="0"/>
          <w:numId w:val="24"/>
        </w:numPr>
        <w:jc w:val="both"/>
        <w:rPr>
          <w:rFonts w:ascii="Arial" w:hAnsi="Arial" w:cs="Arial"/>
        </w:rPr>
      </w:pPr>
      <w:r w:rsidRPr="00F06889">
        <w:rPr>
          <w:rStyle w:val="Forte"/>
          <w:rFonts w:ascii="Arial" w:hAnsi="Arial" w:cs="Arial"/>
        </w:rPr>
        <w:t>Resultados:</w:t>
      </w:r>
      <w:r w:rsidRPr="00F06889">
        <w:rPr>
          <w:rFonts w:ascii="Arial" w:hAnsi="Arial" w:cs="Arial"/>
        </w:rPr>
        <w:t xml:space="preserve"> Avanço na transição para processos digitais e maior eficiência documental.</w:t>
      </w:r>
    </w:p>
    <w:p w14:paraId="69552D00" w14:textId="03AB8F90" w:rsidR="00F06889" w:rsidRPr="00F06889" w:rsidRDefault="00F06889" w:rsidP="00F06889">
      <w:pPr>
        <w:pStyle w:val="Ttulo1"/>
        <w:spacing w:before="1"/>
        <w:ind w:left="0" w:firstLine="1560"/>
        <w:rPr>
          <w:spacing w:val="-2"/>
        </w:rPr>
      </w:pPr>
    </w:p>
    <w:p w14:paraId="2F9BCE51" w14:textId="77777777" w:rsidR="00F06889" w:rsidRDefault="00F06889" w:rsidP="00F06889">
      <w:pPr>
        <w:pStyle w:val="Ttulo1"/>
        <w:spacing w:before="1"/>
        <w:ind w:left="0" w:firstLine="1560"/>
        <w:rPr>
          <w:spacing w:val="-2"/>
        </w:rPr>
      </w:pPr>
    </w:p>
    <w:p w14:paraId="03AC5A8F" w14:textId="266FF1CB" w:rsidR="00F06889" w:rsidRDefault="00F06889" w:rsidP="00F06889">
      <w:pPr>
        <w:pStyle w:val="Ttulo1"/>
        <w:spacing w:before="1"/>
        <w:ind w:left="0" w:firstLine="1560"/>
        <w:rPr>
          <w:spacing w:val="-2"/>
        </w:rPr>
      </w:pPr>
      <w:r w:rsidRPr="00F06889">
        <w:rPr>
          <w:spacing w:val="-2"/>
        </w:rPr>
        <w:lastRenderedPageBreak/>
        <w:t>Considerações Finais</w:t>
      </w:r>
    </w:p>
    <w:p w14:paraId="3FE20EE1" w14:textId="77777777" w:rsidR="00F06889" w:rsidRPr="00F06889" w:rsidRDefault="00F06889" w:rsidP="00F06889">
      <w:pPr>
        <w:pStyle w:val="Ttulo1"/>
        <w:spacing w:before="1"/>
        <w:ind w:left="0" w:firstLine="1560"/>
        <w:rPr>
          <w:spacing w:val="-2"/>
        </w:rPr>
      </w:pPr>
    </w:p>
    <w:p w14:paraId="061AC63E" w14:textId="77777777" w:rsidR="00F06889" w:rsidRPr="00F06889" w:rsidRDefault="00F06889" w:rsidP="00F06889">
      <w:pPr>
        <w:pStyle w:val="Corpodetexto"/>
        <w:spacing w:line="360" w:lineRule="auto"/>
        <w:ind w:left="854" w:right="137" w:firstLine="704"/>
        <w:jc w:val="both"/>
      </w:pPr>
      <w:r w:rsidRPr="00F06889">
        <w:t>O exercício de 2021 marcou o início da consolidação do planejamento estratégico institucional, com resultados expressivos em todas as áreas.</w:t>
      </w:r>
      <w:r w:rsidRPr="00F06889">
        <w:br/>
        <w:t>A Câmara manteve sua atuação pautada pela transparência, ética e responsabilidade, atendendo às recomendações da ATRICON e fortalecendo a governança pública.</w:t>
      </w:r>
    </w:p>
    <w:p w14:paraId="055F6462" w14:textId="77777777" w:rsidR="00650F3C" w:rsidRDefault="00650F3C" w:rsidP="00155C4C"/>
    <w:p w14:paraId="4329A610" w14:textId="77777777" w:rsidR="00650F3C" w:rsidRDefault="00650F3C" w:rsidP="00155C4C"/>
    <w:p w14:paraId="067F2609" w14:textId="77777777" w:rsidR="00650F3C" w:rsidRDefault="00650F3C" w:rsidP="00155C4C"/>
    <w:p w14:paraId="58F1576B" w14:textId="77777777" w:rsidR="00650F3C" w:rsidRDefault="00650F3C" w:rsidP="00155C4C"/>
    <w:p w14:paraId="2BC1EB95" w14:textId="77777777" w:rsidR="00650F3C" w:rsidRDefault="00650F3C" w:rsidP="00155C4C"/>
    <w:p w14:paraId="06CA416A" w14:textId="77777777" w:rsidR="00650F3C" w:rsidRDefault="00650F3C" w:rsidP="00155C4C"/>
    <w:p w14:paraId="560FDB27" w14:textId="77777777" w:rsidR="00650F3C" w:rsidRDefault="00650F3C" w:rsidP="00155C4C"/>
    <w:p w14:paraId="647F6EB9" w14:textId="77777777" w:rsidR="00650F3C" w:rsidRDefault="00650F3C" w:rsidP="00155C4C"/>
    <w:p w14:paraId="0F87C483" w14:textId="77777777" w:rsidR="00650F3C" w:rsidRDefault="00650F3C" w:rsidP="00155C4C"/>
    <w:p w14:paraId="6F6238AF" w14:textId="77777777" w:rsidR="00650F3C" w:rsidRDefault="00650F3C" w:rsidP="00155C4C"/>
    <w:p w14:paraId="0A28531D" w14:textId="77777777" w:rsidR="00650F3C" w:rsidRDefault="00650F3C" w:rsidP="00155C4C"/>
    <w:sectPr w:rsidR="00650F3C" w:rsidSect="00F243BC">
      <w:headerReference w:type="default" r:id="rId7"/>
      <w:pgSz w:w="11940" w:h="16860"/>
      <w:pgMar w:top="2000" w:right="1559" w:bottom="280" w:left="850" w:header="16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4ECF7" w14:textId="77777777" w:rsidR="00A44225" w:rsidRDefault="00A44225">
      <w:r>
        <w:separator/>
      </w:r>
    </w:p>
  </w:endnote>
  <w:endnote w:type="continuationSeparator" w:id="0">
    <w:p w14:paraId="3E3F247A" w14:textId="77777777" w:rsidR="00A44225" w:rsidRDefault="00A44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82B51" w14:textId="77777777" w:rsidR="00A44225" w:rsidRDefault="00A44225">
      <w:r>
        <w:separator/>
      </w:r>
    </w:p>
  </w:footnote>
  <w:footnote w:type="continuationSeparator" w:id="0">
    <w:p w14:paraId="6A981601" w14:textId="77777777" w:rsidR="00A44225" w:rsidRDefault="00A442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3B0FC" w14:textId="77777777" w:rsidR="00CA7794" w:rsidRDefault="00CA7794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A2DD7"/>
    <w:multiLevelType w:val="multilevel"/>
    <w:tmpl w:val="80002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19069B"/>
    <w:multiLevelType w:val="multilevel"/>
    <w:tmpl w:val="3D4C1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2F0719"/>
    <w:multiLevelType w:val="multilevel"/>
    <w:tmpl w:val="FECEB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017EFC"/>
    <w:multiLevelType w:val="multilevel"/>
    <w:tmpl w:val="C3960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CE3FD7"/>
    <w:multiLevelType w:val="multilevel"/>
    <w:tmpl w:val="D6B0B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030B4A"/>
    <w:multiLevelType w:val="multilevel"/>
    <w:tmpl w:val="7CE26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783D3D"/>
    <w:multiLevelType w:val="multilevel"/>
    <w:tmpl w:val="FAD66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E26934"/>
    <w:multiLevelType w:val="multilevel"/>
    <w:tmpl w:val="57048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385715"/>
    <w:multiLevelType w:val="multilevel"/>
    <w:tmpl w:val="F18C2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1E5477"/>
    <w:multiLevelType w:val="multilevel"/>
    <w:tmpl w:val="3D9E2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3A4867"/>
    <w:multiLevelType w:val="multilevel"/>
    <w:tmpl w:val="D41E1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9B45BB"/>
    <w:multiLevelType w:val="multilevel"/>
    <w:tmpl w:val="D3C4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16720D"/>
    <w:multiLevelType w:val="hybridMultilevel"/>
    <w:tmpl w:val="608AE466"/>
    <w:lvl w:ilvl="0" w:tplc="D51A0418">
      <w:numFmt w:val="bullet"/>
      <w:lvlText w:val=""/>
      <w:lvlJc w:val="left"/>
      <w:pPr>
        <w:ind w:left="157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92C191E">
      <w:numFmt w:val="bullet"/>
      <w:lvlText w:val=""/>
      <w:lvlJc w:val="left"/>
      <w:pPr>
        <w:ind w:left="3263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E140D88A">
      <w:numFmt w:val="bullet"/>
      <w:lvlText w:val="•"/>
      <w:lvlJc w:val="left"/>
      <w:pPr>
        <w:ind w:left="3955" w:hanging="425"/>
      </w:pPr>
      <w:rPr>
        <w:rFonts w:hint="default"/>
        <w:lang w:val="pt-PT" w:eastAsia="en-US" w:bidi="ar-SA"/>
      </w:rPr>
    </w:lvl>
    <w:lvl w:ilvl="3" w:tplc="AC281E3E">
      <w:numFmt w:val="bullet"/>
      <w:lvlText w:val="•"/>
      <w:lvlJc w:val="left"/>
      <w:pPr>
        <w:ind w:left="4651" w:hanging="425"/>
      </w:pPr>
      <w:rPr>
        <w:rFonts w:hint="default"/>
        <w:lang w:val="pt-PT" w:eastAsia="en-US" w:bidi="ar-SA"/>
      </w:rPr>
    </w:lvl>
    <w:lvl w:ilvl="4" w:tplc="9D80A08C">
      <w:numFmt w:val="bullet"/>
      <w:lvlText w:val="•"/>
      <w:lvlJc w:val="left"/>
      <w:pPr>
        <w:ind w:left="5347" w:hanging="425"/>
      </w:pPr>
      <w:rPr>
        <w:rFonts w:hint="default"/>
        <w:lang w:val="pt-PT" w:eastAsia="en-US" w:bidi="ar-SA"/>
      </w:rPr>
    </w:lvl>
    <w:lvl w:ilvl="5" w:tplc="86B67232">
      <w:numFmt w:val="bullet"/>
      <w:lvlText w:val="•"/>
      <w:lvlJc w:val="left"/>
      <w:pPr>
        <w:ind w:left="6043" w:hanging="425"/>
      </w:pPr>
      <w:rPr>
        <w:rFonts w:hint="default"/>
        <w:lang w:val="pt-PT" w:eastAsia="en-US" w:bidi="ar-SA"/>
      </w:rPr>
    </w:lvl>
    <w:lvl w:ilvl="6" w:tplc="463A84A8">
      <w:numFmt w:val="bullet"/>
      <w:lvlText w:val="•"/>
      <w:lvlJc w:val="left"/>
      <w:pPr>
        <w:ind w:left="6739" w:hanging="425"/>
      </w:pPr>
      <w:rPr>
        <w:rFonts w:hint="default"/>
        <w:lang w:val="pt-PT" w:eastAsia="en-US" w:bidi="ar-SA"/>
      </w:rPr>
    </w:lvl>
    <w:lvl w:ilvl="7" w:tplc="B37646FA">
      <w:numFmt w:val="bullet"/>
      <w:lvlText w:val="•"/>
      <w:lvlJc w:val="left"/>
      <w:pPr>
        <w:ind w:left="7435" w:hanging="425"/>
      </w:pPr>
      <w:rPr>
        <w:rFonts w:hint="default"/>
        <w:lang w:val="pt-PT" w:eastAsia="en-US" w:bidi="ar-SA"/>
      </w:rPr>
    </w:lvl>
    <w:lvl w:ilvl="8" w:tplc="4B182D40">
      <w:numFmt w:val="bullet"/>
      <w:lvlText w:val="•"/>
      <w:lvlJc w:val="left"/>
      <w:pPr>
        <w:ind w:left="8131" w:hanging="425"/>
      </w:pPr>
      <w:rPr>
        <w:rFonts w:hint="default"/>
        <w:lang w:val="pt-PT" w:eastAsia="en-US" w:bidi="ar-SA"/>
      </w:rPr>
    </w:lvl>
  </w:abstractNum>
  <w:abstractNum w:abstractNumId="13" w15:restartNumberingAfterBreak="0">
    <w:nsid w:val="4B095A6E"/>
    <w:multiLevelType w:val="multilevel"/>
    <w:tmpl w:val="CAC81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9A5800"/>
    <w:multiLevelType w:val="multilevel"/>
    <w:tmpl w:val="87EAB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3966F4"/>
    <w:multiLevelType w:val="hybridMultilevel"/>
    <w:tmpl w:val="F4503894"/>
    <w:lvl w:ilvl="0" w:tplc="04160001">
      <w:start w:val="1"/>
      <w:numFmt w:val="bullet"/>
      <w:lvlText w:val=""/>
      <w:lvlJc w:val="left"/>
      <w:pPr>
        <w:ind w:left="157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16" w15:restartNumberingAfterBreak="0">
    <w:nsid w:val="5AF54308"/>
    <w:multiLevelType w:val="multilevel"/>
    <w:tmpl w:val="94B08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232517"/>
    <w:multiLevelType w:val="multilevel"/>
    <w:tmpl w:val="3438B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E8600A"/>
    <w:multiLevelType w:val="multilevel"/>
    <w:tmpl w:val="6D606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E172F83"/>
    <w:multiLevelType w:val="multilevel"/>
    <w:tmpl w:val="EEA28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38762AB"/>
    <w:multiLevelType w:val="multilevel"/>
    <w:tmpl w:val="29167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88728C1"/>
    <w:multiLevelType w:val="multilevel"/>
    <w:tmpl w:val="77800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AAD0888"/>
    <w:multiLevelType w:val="hybridMultilevel"/>
    <w:tmpl w:val="E28A8C80"/>
    <w:lvl w:ilvl="0" w:tplc="ABD69C9A">
      <w:numFmt w:val="bullet"/>
      <w:lvlText w:val=""/>
      <w:lvlJc w:val="left"/>
      <w:pPr>
        <w:ind w:left="157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0D0A280">
      <w:numFmt w:val="bullet"/>
      <w:lvlText w:val=""/>
      <w:lvlJc w:val="left"/>
      <w:pPr>
        <w:ind w:left="2732" w:hanging="36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76CAA71C">
      <w:numFmt w:val="bullet"/>
      <w:lvlText w:val="•"/>
      <w:lvlJc w:val="left"/>
      <w:pPr>
        <w:ind w:left="3493" w:hanging="364"/>
      </w:pPr>
      <w:rPr>
        <w:rFonts w:hint="default"/>
        <w:lang w:val="pt-PT" w:eastAsia="en-US" w:bidi="ar-SA"/>
      </w:rPr>
    </w:lvl>
    <w:lvl w:ilvl="3" w:tplc="60A03738">
      <w:numFmt w:val="bullet"/>
      <w:lvlText w:val="•"/>
      <w:lvlJc w:val="left"/>
      <w:pPr>
        <w:ind w:left="4247" w:hanging="364"/>
      </w:pPr>
      <w:rPr>
        <w:rFonts w:hint="default"/>
        <w:lang w:val="pt-PT" w:eastAsia="en-US" w:bidi="ar-SA"/>
      </w:rPr>
    </w:lvl>
    <w:lvl w:ilvl="4" w:tplc="DAF21DB0">
      <w:numFmt w:val="bullet"/>
      <w:lvlText w:val="•"/>
      <w:lvlJc w:val="left"/>
      <w:pPr>
        <w:ind w:left="5001" w:hanging="364"/>
      </w:pPr>
      <w:rPr>
        <w:rFonts w:hint="default"/>
        <w:lang w:val="pt-PT" w:eastAsia="en-US" w:bidi="ar-SA"/>
      </w:rPr>
    </w:lvl>
    <w:lvl w:ilvl="5" w:tplc="4D2C115C">
      <w:numFmt w:val="bullet"/>
      <w:lvlText w:val="•"/>
      <w:lvlJc w:val="left"/>
      <w:pPr>
        <w:ind w:left="5754" w:hanging="364"/>
      </w:pPr>
      <w:rPr>
        <w:rFonts w:hint="default"/>
        <w:lang w:val="pt-PT" w:eastAsia="en-US" w:bidi="ar-SA"/>
      </w:rPr>
    </w:lvl>
    <w:lvl w:ilvl="6" w:tplc="616E2962">
      <w:numFmt w:val="bullet"/>
      <w:lvlText w:val="•"/>
      <w:lvlJc w:val="left"/>
      <w:pPr>
        <w:ind w:left="6508" w:hanging="364"/>
      </w:pPr>
      <w:rPr>
        <w:rFonts w:hint="default"/>
        <w:lang w:val="pt-PT" w:eastAsia="en-US" w:bidi="ar-SA"/>
      </w:rPr>
    </w:lvl>
    <w:lvl w:ilvl="7" w:tplc="E65C0540">
      <w:numFmt w:val="bullet"/>
      <w:lvlText w:val="•"/>
      <w:lvlJc w:val="left"/>
      <w:pPr>
        <w:ind w:left="7262" w:hanging="364"/>
      </w:pPr>
      <w:rPr>
        <w:rFonts w:hint="default"/>
        <w:lang w:val="pt-PT" w:eastAsia="en-US" w:bidi="ar-SA"/>
      </w:rPr>
    </w:lvl>
    <w:lvl w:ilvl="8" w:tplc="A98E4AD4">
      <w:numFmt w:val="bullet"/>
      <w:lvlText w:val="•"/>
      <w:lvlJc w:val="left"/>
      <w:pPr>
        <w:ind w:left="8015" w:hanging="364"/>
      </w:pPr>
      <w:rPr>
        <w:rFonts w:hint="default"/>
        <w:lang w:val="pt-PT" w:eastAsia="en-US" w:bidi="ar-SA"/>
      </w:rPr>
    </w:lvl>
  </w:abstractNum>
  <w:abstractNum w:abstractNumId="23" w15:restartNumberingAfterBreak="0">
    <w:nsid w:val="7FBE6100"/>
    <w:multiLevelType w:val="multilevel"/>
    <w:tmpl w:val="1B946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2816721">
    <w:abstractNumId w:val="22"/>
  </w:num>
  <w:num w:numId="2" w16cid:durableId="366612723">
    <w:abstractNumId w:val="12"/>
  </w:num>
  <w:num w:numId="3" w16cid:durableId="935017801">
    <w:abstractNumId w:val="0"/>
  </w:num>
  <w:num w:numId="4" w16cid:durableId="1062823830">
    <w:abstractNumId w:val="14"/>
  </w:num>
  <w:num w:numId="5" w16cid:durableId="528955357">
    <w:abstractNumId w:val="1"/>
  </w:num>
  <w:num w:numId="6" w16cid:durableId="787311080">
    <w:abstractNumId w:val="18"/>
  </w:num>
  <w:num w:numId="7" w16cid:durableId="45951291">
    <w:abstractNumId w:val="4"/>
  </w:num>
  <w:num w:numId="8" w16cid:durableId="120464565">
    <w:abstractNumId w:val="20"/>
  </w:num>
  <w:num w:numId="9" w16cid:durableId="1664317707">
    <w:abstractNumId w:val="17"/>
  </w:num>
  <w:num w:numId="10" w16cid:durableId="900292548">
    <w:abstractNumId w:val="16"/>
  </w:num>
  <w:num w:numId="11" w16cid:durableId="1057124020">
    <w:abstractNumId w:val="2"/>
  </w:num>
  <w:num w:numId="12" w16cid:durableId="1625116770">
    <w:abstractNumId w:val="8"/>
  </w:num>
  <w:num w:numId="13" w16cid:durableId="690450114">
    <w:abstractNumId w:val="23"/>
  </w:num>
  <w:num w:numId="14" w16cid:durableId="760681092">
    <w:abstractNumId w:val="10"/>
  </w:num>
  <w:num w:numId="15" w16cid:durableId="1241603529">
    <w:abstractNumId w:val="21"/>
  </w:num>
  <w:num w:numId="16" w16cid:durableId="575283546">
    <w:abstractNumId w:val="11"/>
  </w:num>
  <w:num w:numId="17" w16cid:durableId="976689469">
    <w:abstractNumId w:val="9"/>
  </w:num>
  <w:num w:numId="18" w16cid:durableId="858927709">
    <w:abstractNumId w:val="19"/>
  </w:num>
  <w:num w:numId="19" w16cid:durableId="1529562625">
    <w:abstractNumId w:val="15"/>
  </w:num>
  <w:num w:numId="20" w16cid:durableId="619730330">
    <w:abstractNumId w:val="13"/>
  </w:num>
  <w:num w:numId="21" w16cid:durableId="537008794">
    <w:abstractNumId w:val="6"/>
  </w:num>
  <w:num w:numId="22" w16cid:durableId="67729563">
    <w:abstractNumId w:val="7"/>
  </w:num>
  <w:num w:numId="23" w16cid:durableId="1169370098">
    <w:abstractNumId w:val="5"/>
  </w:num>
  <w:num w:numId="24" w16cid:durableId="6104318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94"/>
    <w:rsid w:val="00155C4C"/>
    <w:rsid w:val="00203177"/>
    <w:rsid w:val="00310D6D"/>
    <w:rsid w:val="005E2E21"/>
    <w:rsid w:val="00650F3C"/>
    <w:rsid w:val="00662A68"/>
    <w:rsid w:val="009729FA"/>
    <w:rsid w:val="00A44225"/>
    <w:rsid w:val="00AC7188"/>
    <w:rsid w:val="00BB3065"/>
    <w:rsid w:val="00C83E4F"/>
    <w:rsid w:val="00CA7794"/>
    <w:rsid w:val="00E14BA2"/>
    <w:rsid w:val="00F06889"/>
    <w:rsid w:val="00F15B15"/>
    <w:rsid w:val="00F20CBD"/>
    <w:rsid w:val="00F243BC"/>
    <w:rsid w:val="00F2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682D3"/>
  <w15:docId w15:val="{30A78E52-CDFD-FC48-98ED-F446C7359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ind w:left="854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jc w:val="center"/>
      <w:outlineLvl w:val="1"/>
    </w:pPr>
    <w:rPr>
      <w:rFonts w:ascii="Cambria" w:eastAsia="Cambria" w:hAnsi="Cambria" w:cs="Cambria"/>
      <w:sz w:val="26"/>
      <w:szCs w:val="26"/>
    </w:rPr>
  </w:style>
  <w:style w:type="paragraph" w:styleId="Ttulo3">
    <w:name w:val="heading 3"/>
    <w:basedOn w:val="Normal"/>
    <w:uiPriority w:val="9"/>
    <w:unhideWhenUsed/>
    <w:qFormat/>
    <w:pPr>
      <w:ind w:left="854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uiPriority w:val="9"/>
    <w:unhideWhenUsed/>
    <w:qFormat/>
    <w:pPr>
      <w:ind w:left="708"/>
      <w:outlineLvl w:val="3"/>
    </w:pPr>
    <w:rPr>
      <w:rFonts w:ascii="Cambria" w:eastAsia="Cambria" w:hAnsi="Cambria" w:cs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73"/>
    </w:pPr>
    <w:rPr>
      <w:rFonts w:ascii="Arial Black" w:eastAsia="Arial Black" w:hAnsi="Arial Black" w:cs="Arial Black"/>
      <w:sz w:val="44"/>
      <w:szCs w:val="44"/>
    </w:rPr>
  </w:style>
  <w:style w:type="paragraph" w:styleId="PargrafodaLista">
    <w:name w:val="List Paragraph"/>
    <w:basedOn w:val="Normal"/>
    <w:uiPriority w:val="1"/>
    <w:qFormat/>
    <w:pPr>
      <w:ind w:left="1575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AC718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AC7188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9729F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29FA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9729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729FA"/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410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.</cp:lastModifiedBy>
  <cp:revision>8</cp:revision>
  <dcterms:created xsi:type="dcterms:W3CDTF">2025-10-10T17:59:00Z</dcterms:created>
  <dcterms:modified xsi:type="dcterms:W3CDTF">2025-10-21T14:16:00Z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2025-09-22T00:00:00Z</vt:filetime>
  </property>
  <property fmtid="{D5CDD505-2E9C-101B-9397-08002B2CF9AE}" pid="5" name="Producer">
    <vt:lpwstr>Microsoft® Word 2010</vt:lpwstr>
  </property>
</Properties>
</file>