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CA627" w14:textId="184B09EF" w:rsidR="00CA7794" w:rsidRDefault="00CA7794">
      <w:pPr>
        <w:pStyle w:val="Corpodetexto"/>
        <w:ind w:left="2055"/>
        <w:rPr>
          <w:rFonts w:ascii="Times New Roman"/>
          <w:sz w:val="20"/>
        </w:rPr>
      </w:pPr>
    </w:p>
    <w:p w14:paraId="7F0ED059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765BF0A6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402BF5FC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71888AC1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1E3FEF86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15D4A041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668A6802" w14:textId="77777777" w:rsidR="00F06889" w:rsidRDefault="00F06889" w:rsidP="00650F3C">
      <w:pPr>
        <w:pStyle w:val="Ttulo"/>
        <w:spacing w:line="393" w:lineRule="auto"/>
        <w:ind w:left="0"/>
        <w:jc w:val="center"/>
      </w:pPr>
      <w:r>
        <w:t xml:space="preserve">RELATÓRIO DE GESTÃO </w:t>
      </w:r>
    </w:p>
    <w:p w14:paraId="22B88390" w14:textId="737EB085" w:rsidR="00650F3C" w:rsidRDefault="00F06889" w:rsidP="00650F3C">
      <w:pPr>
        <w:pStyle w:val="Ttulo"/>
        <w:spacing w:line="393" w:lineRule="auto"/>
        <w:ind w:left="0"/>
        <w:jc w:val="center"/>
      </w:pPr>
      <w:r>
        <w:t>OU ATIVIDADES - 202</w:t>
      </w:r>
      <w:r w:rsidR="00FF574A">
        <w:t>5</w:t>
      </w:r>
    </w:p>
    <w:p w14:paraId="2C4174C0" w14:textId="77777777" w:rsidR="00650F3C" w:rsidRDefault="00650F3C" w:rsidP="00650F3C">
      <w:pPr>
        <w:pStyle w:val="Ttulo"/>
        <w:spacing w:line="393" w:lineRule="auto"/>
        <w:ind w:left="0"/>
        <w:jc w:val="center"/>
      </w:pPr>
    </w:p>
    <w:p w14:paraId="0D66F086" w14:textId="3FC96556" w:rsidR="00650F3C" w:rsidRDefault="00000000" w:rsidP="00650F3C">
      <w:pPr>
        <w:pStyle w:val="Ttulo"/>
        <w:spacing w:line="393" w:lineRule="auto"/>
        <w:ind w:left="0"/>
        <w:jc w:val="center"/>
        <w:rPr>
          <w:spacing w:val="-14"/>
        </w:rPr>
      </w:pPr>
      <w:r>
        <w:t>CÂMARA</w:t>
      </w:r>
      <w:r w:rsidR="00650F3C">
        <w:rPr>
          <w:spacing w:val="-26"/>
        </w:rPr>
        <w:t xml:space="preserve"> </w:t>
      </w:r>
      <w:r>
        <w:t>MUNICIPAL</w:t>
      </w:r>
      <w:r w:rsidR="00650F3C">
        <w:rPr>
          <w:spacing w:val="-14"/>
        </w:rPr>
        <w:t xml:space="preserve"> </w:t>
      </w:r>
    </w:p>
    <w:p w14:paraId="66ED7C60" w14:textId="77777777" w:rsidR="00650F3C" w:rsidRDefault="00000000" w:rsidP="00650F3C">
      <w:pPr>
        <w:pStyle w:val="Ttulo"/>
        <w:spacing w:line="393" w:lineRule="auto"/>
        <w:ind w:left="0"/>
        <w:jc w:val="center"/>
        <w:rPr>
          <w:spacing w:val="-14"/>
        </w:rPr>
      </w:pPr>
      <w:r>
        <w:t>DE</w:t>
      </w:r>
      <w:r w:rsidR="00650F3C">
        <w:rPr>
          <w:spacing w:val="-14"/>
        </w:rPr>
        <w:t xml:space="preserve"> </w:t>
      </w:r>
    </w:p>
    <w:p w14:paraId="45DB07D8" w14:textId="4125EC78" w:rsidR="00CA7794" w:rsidRPr="00650F3C" w:rsidRDefault="00650F3C" w:rsidP="00650F3C">
      <w:pPr>
        <w:pStyle w:val="Ttulo"/>
        <w:spacing w:line="393" w:lineRule="auto"/>
        <w:ind w:left="0"/>
        <w:jc w:val="center"/>
        <w:rPr>
          <w:spacing w:val="-14"/>
        </w:rPr>
      </w:pPr>
      <w:r>
        <w:t>CARNAÚBA DOS DANTAS/RN</w:t>
      </w:r>
    </w:p>
    <w:p w14:paraId="0D7ABEC1" w14:textId="77777777" w:rsidR="00CA7794" w:rsidRDefault="00CA7794">
      <w:pPr>
        <w:pStyle w:val="Corpodetexto"/>
        <w:rPr>
          <w:rFonts w:ascii="Arial Black"/>
          <w:sz w:val="44"/>
        </w:rPr>
      </w:pPr>
    </w:p>
    <w:p w14:paraId="38F4999A" w14:textId="77777777" w:rsidR="00CA7794" w:rsidRDefault="00CA7794">
      <w:pPr>
        <w:pStyle w:val="Corpodetexto"/>
        <w:rPr>
          <w:rFonts w:ascii="Arial Black"/>
          <w:sz w:val="44"/>
        </w:rPr>
      </w:pPr>
    </w:p>
    <w:p w14:paraId="1AB57839" w14:textId="77777777" w:rsidR="00CA7794" w:rsidRDefault="00CA7794">
      <w:pPr>
        <w:pStyle w:val="Corpodetexto"/>
        <w:rPr>
          <w:rFonts w:ascii="Arial Black"/>
          <w:sz w:val="44"/>
        </w:rPr>
      </w:pPr>
    </w:p>
    <w:p w14:paraId="3ED1DCED" w14:textId="77777777" w:rsidR="00CA7794" w:rsidRDefault="00CA7794">
      <w:pPr>
        <w:pStyle w:val="Corpodetexto"/>
        <w:rPr>
          <w:rFonts w:ascii="Arial Black"/>
          <w:sz w:val="44"/>
        </w:rPr>
      </w:pPr>
    </w:p>
    <w:p w14:paraId="14154F1C" w14:textId="77777777" w:rsidR="00CA7794" w:rsidRDefault="00CA7794">
      <w:pPr>
        <w:pStyle w:val="Corpodetexto"/>
        <w:rPr>
          <w:rFonts w:ascii="Arial Black"/>
          <w:sz w:val="44"/>
        </w:rPr>
      </w:pPr>
    </w:p>
    <w:p w14:paraId="1088A4F0" w14:textId="77777777" w:rsidR="00CA7794" w:rsidRDefault="00CA7794">
      <w:pPr>
        <w:pStyle w:val="Corpodetexto"/>
        <w:rPr>
          <w:rFonts w:ascii="Arial Black"/>
          <w:sz w:val="44"/>
        </w:rPr>
      </w:pPr>
    </w:p>
    <w:p w14:paraId="652C54C4" w14:textId="77777777" w:rsidR="00CA7794" w:rsidRDefault="00CA7794">
      <w:pPr>
        <w:pStyle w:val="Corpodetexto"/>
        <w:rPr>
          <w:rFonts w:ascii="Arial Black"/>
          <w:sz w:val="44"/>
        </w:rPr>
      </w:pPr>
    </w:p>
    <w:p w14:paraId="70BCCB47" w14:textId="77777777" w:rsidR="00CA7794" w:rsidRDefault="00CA7794">
      <w:pPr>
        <w:pStyle w:val="Corpodetexto"/>
        <w:rPr>
          <w:rFonts w:ascii="Arial Black"/>
          <w:sz w:val="44"/>
        </w:rPr>
      </w:pPr>
    </w:p>
    <w:p w14:paraId="4C0DB0BC" w14:textId="77777777" w:rsidR="00CA7794" w:rsidRDefault="00CA7794">
      <w:pPr>
        <w:pStyle w:val="Corpodetexto"/>
        <w:spacing w:before="357"/>
        <w:rPr>
          <w:rFonts w:ascii="Arial Black"/>
          <w:sz w:val="44"/>
        </w:rPr>
      </w:pPr>
    </w:p>
    <w:p w14:paraId="08110D98" w14:textId="77777777" w:rsidR="00650F3C" w:rsidRDefault="00650F3C" w:rsidP="00650F3C">
      <w:pPr>
        <w:spacing w:line="448" w:lineRule="auto"/>
        <w:ind w:left="1134" w:right="1168" w:firstLine="709"/>
        <w:jc w:val="center"/>
        <w:rPr>
          <w:b/>
          <w:spacing w:val="-2"/>
        </w:rPr>
      </w:pPr>
      <w:r>
        <w:rPr>
          <w:b/>
          <w:spacing w:val="-2"/>
        </w:rPr>
        <w:t xml:space="preserve">CARNAÚBA DOS DANTAS/RN </w:t>
      </w:r>
    </w:p>
    <w:p w14:paraId="34B9E9CA" w14:textId="2295A68B" w:rsidR="00CA7794" w:rsidRDefault="00000000" w:rsidP="00650F3C">
      <w:pPr>
        <w:spacing w:line="448" w:lineRule="auto"/>
        <w:ind w:left="1134" w:right="1168" w:firstLine="709"/>
        <w:jc w:val="center"/>
        <w:rPr>
          <w:b/>
        </w:rPr>
        <w:sectPr w:rsidR="00CA7794">
          <w:type w:val="continuous"/>
          <w:pgSz w:w="11940" w:h="16860"/>
          <w:pgMar w:top="340" w:right="1275" w:bottom="0" w:left="1275" w:header="720" w:footer="720" w:gutter="0"/>
          <w:cols w:space="720"/>
        </w:sectPr>
      </w:pPr>
      <w:r>
        <w:rPr>
          <w:b/>
          <w:spacing w:val="-4"/>
        </w:rPr>
        <w:t>202</w:t>
      </w:r>
      <w:r w:rsidR="00FF574A">
        <w:rPr>
          <w:b/>
          <w:spacing w:val="-4"/>
        </w:rPr>
        <w:t>5</w:t>
      </w:r>
    </w:p>
    <w:p w14:paraId="4A5A63F8" w14:textId="6F09F105" w:rsidR="00F06889" w:rsidRPr="00F06889" w:rsidRDefault="00F06889" w:rsidP="00F06889">
      <w:pPr>
        <w:pStyle w:val="Ttulo1"/>
        <w:spacing w:before="1"/>
        <w:ind w:left="0"/>
        <w:jc w:val="center"/>
        <w:rPr>
          <w:spacing w:val="-2"/>
        </w:rPr>
      </w:pPr>
      <w:r w:rsidRPr="00F06889">
        <w:rPr>
          <w:spacing w:val="-2"/>
        </w:rPr>
        <w:lastRenderedPageBreak/>
        <w:t>RELATÓRIO DE GESTÃO E ATIVIDADES – 202</w:t>
      </w:r>
      <w:r w:rsidR="00FF574A">
        <w:rPr>
          <w:spacing w:val="-2"/>
        </w:rPr>
        <w:t>5</w:t>
      </w:r>
    </w:p>
    <w:p w14:paraId="08B9FD09" w14:textId="77777777" w:rsidR="00F06889" w:rsidRDefault="00F06889" w:rsidP="00F06889">
      <w:pPr>
        <w:pStyle w:val="Ttulo1"/>
        <w:spacing w:before="1"/>
        <w:ind w:left="0"/>
        <w:jc w:val="center"/>
        <w:rPr>
          <w:b w:val="0"/>
          <w:bCs w:val="0"/>
          <w:spacing w:val="-2"/>
        </w:rPr>
      </w:pPr>
      <w:r w:rsidRPr="00F06889">
        <w:rPr>
          <w:b w:val="0"/>
          <w:bCs w:val="0"/>
          <w:spacing w:val="-2"/>
        </w:rPr>
        <w:t>Câmara Municipal de Carnaúba dos Dantas/RN</w:t>
      </w:r>
    </w:p>
    <w:p w14:paraId="060E1DBA" w14:textId="77777777" w:rsidR="00F06889" w:rsidRDefault="00F06889" w:rsidP="00F06889">
      <w:pPr>
        <w:pStyle w:val="Ttulo1"/>
        <w:spacing w:before="1"/>
        <w:ind w:left="0"/>
        <w:jc w:val="center"/>
        <w:rPr>
          <w:b w:val="0"/>
          <w:bCs w:val="0"/>
          <w:spacing w:val="-2"/>
        </w:rPr>
      </w:pPr>
    </w:p>
    <w:p w14:paraId="06138964" w14:textId="77777777" w:rsidR="00F06889" w:rsidRDefault="00F06889" w:rsidP="00F06889">
      <w:pPr>
        <w:pStyle w:val="Ttulo1"/>
        <w:spacing w:before="1"/>
        <w:ind w:left="0"/>
        <w:jc w:val="center"/>
        <w:rPr>
          <w:b w:val="0"/>
          <w:bCs w:val="0"/>
          <w:spacing w:val="-2"/>
        </w:rPr>
      </w:pPr>
    </w:p>
    <w:p w14:paraId="7E564941" w14:textId="77777777" w:rsidR="00F06889" w:rsidRPr="00F06889" w:rsidRDefault="00F06889" w:rsidP="00F06889">
      <w:pPr>
        <w:pStyle w:val="Ttulo1"/>
        <w:spacing w:before="1"/>
        <w:ind w:left="0"/>
        <w:jc w:val="center"/>
        <w:rPr>
          <w:spacing w:val="-2"/>
        </w:rPr>
      </w:pPr>
    </w:p>
    <w:p w14:paraId="622CF0E0" w14:textId="4F4534F4" w:rsidR="00F06889" w:rsidRDefault="00F06889" w:rsidP="00F06889">
      <w:pPr>
        <w:pStyle w:val="Ttulo1"/>
        <w:spacing w:before="1"/>
        <w:ind w:left="0" w:firstLine="1560"/>
        <w:rPr>
          <w:spacing w:val="-2"/>
        </w:rPr>
      </w:pPr>
      <w:r w:rsidRPr="00F06889">
        <w:rPr>
          <w:spacing w:val="-2"/>
        </w:rPr>
        <w:t>Introdução</w:t>
      </w:r>
    </w:p>
    <w:p w14:paraId="5CF1636C" w14:textId="77777777" w:rsidR="00F06889" w:rsidRDefault="00F06889" w:rsidP="00F06889">
      <w:pPr>
        <w:pStyle w:val="Ttulo1"/>
        <w:spacing w:before="1"/>
        <w:ind w:left="0" w:firstLine="1560"/>
        <w:rPr>
          <w:spacing w:val="-2"/>
        </w:rPr>
      </w:pPr>
    </w:p>
    <w:p w14:paraId="5E2E8BFB" w14:textId="77777777" w:rsidR="00FF574A" w:rsidRPr="00FF574A" w:rsidRDefault="00FF574A" w:rsidP="00FF574A">
      <w:pPr>
        <w:pStyle w:val="Corpodetexto"/>
        <w:spacing w:line="360" w:lineRule="auto"/>
        <w:ind w:left="854" w:right="137" w:firstLine="704"/>
        <w:jc w:val="both"/>
      </w:pPr>
      <w:r>
        <w:t xml:space="preserve">O exercício de 2025 marcou o </w:t>
      </w:r>
      <w:r w:rsidRPr="00FF574A">
        <w:rPr>
          <w:b/>
          <w:bCs/>
        </w:rPr>
        <w:t>início do ciclo de execução do Plano Estratégico Institucional 2025–2028</w:t>
      </w:r>
      <w:r>
        <w:t>, aprovado pela Câmara Municipal de Carnaúba dos Dantas/RN, representando uma etapa de transição entre a consolidação dos avanços alcançados em 2024 e a implementação das novas diretrizes estratégicas voltadas à governança, eficiência administrativa, inovação e fortalecimento da transparência pública.</w:t>
      </w:r>
    </w:p>
    <w:p w14:paraId="3ABD0755" w14:textId="77777777" w:rsidR="00FF574A" w:rsidRDefault="00FF574A" w:rsidP="00FF574A">
      <w:pPr>
        <w:pStyle w:val="Corpodetexto"/>
        <w:spacing w:line="360" w:lineRule="auto"/>
        <w:ind w:left="854" w:right="137" w:firstLine="704"/>
        <w:jc w:val="both"/>
      </w:pPr>
      <w:r>
        <w:t xml:space="preserve">As ações desenvolvidas ao longo do ano foram orientadas pelos princípios constitucionais da legalidade, impessoalidade, moralidade, publicidade e eficiência, em consonância com as diretrizes do </w:t>
      </w:r>
      <w:r w:rsidRPr="00FF574A">
        <w:rPr>
          <w:b/>
          <w:bCs/>
        </w:rPr>
        <w:t>Tribunal de Contas do Estado do Rio Grande do Norte (TCERN)</w:t>
      </w:r>
      <w:r>
        <w:t xml:space="preserve"> e da </w:t>
      </w:r>
      <w:r w:rsidRPr="00FF574A">
        <w:rPr>
          <w:b/>
          <w:bCs/>
        </w:rPr>
        <w:t>Associação dos Membros dos Tribunais de Contas do Brasil (ATRICON)</w:t>
      </w:r>
      <w:r>
        <w:t>.</w:t>
      </w:r>
    </w:p>
    <w:p w14:paraId="3361708F" w14:textId="77777777" w:rsidR="00FF574A" w:rsidRDefault="00FF574A" w:rsidP="00FF574A">
      <w:pPr>
        <w:pStyle w:val="Corpodetexto"/>
        <w:spacing w:line="360" w:lineRule="auto"/>
        <w:ind w:left="854" w:right="137" w:firstLine="704"/>
        <w:jc w:val="both"/>
      </w:pPr>
    </w:p>
    <w:p w14:paraId="08F64649" w14:textId="77777777" w:rsidR="00FF574A" w:rsidRPr="00FF574A" w:rsidRDefault="00FF574A" w:rsidP="00FF574A">
      <w:pPr>
        <w:pStyle w:val="Ttulo1"/>
        <w:spacing w:before="1"/>
        <w:ind w:left="0" w:firstLine="1560"/>
        <w:rPr>
          <w:spacing w:val="-2"/>
        </w:rPr>
      </w:pPr>
      <w:r w:rsidRPr="00FF574A">
        <w:rPr>
          <w:spacing w:val="-2"/>
        </w:rPr>
        <w:t>Alinhamento ao Plano Estratégico Institucional 2025–2028</w:t>
      </w:r>
    </w:p>
    <w:p w14:paraId="6AF31AC2" w14:textId="77777777" w:rsidR="00FF574A" w:rsidRPr="00FF574A" w:rsidRDefault="00FF574A" w:rsidP="00FF574A">
      <w:pPr>
        <w:pStyle w:val="NormalWeb"/>
        <w:ind w:left="851" w:firstLine="709"/>
        <w:jc w:val="both"/>
        <w:rPr>
          <w:rFonts w:ascii="Arial" w:hAnsi="Arial" w:cs="Arial"/>
        </w:rPr>
      </w:pPr>
      <w:r w:rsidRPr="00FF574A">
        <w:rPr>
          <w:rFonts w:ascii="Arial" w:hAnsi="Arial" w:cs="Arial"/>
        </w:rPr>
        <w:t>Em conformidade com o Plano Estratégico 2025–2028, as atividades desenvolvidas em 2025 priorizaram:</w:t>
      </w:r>
    </w:p>
    <w:p w14:paraId="0B56862E" w14:textId="77777777" w:rsidR="00FF574A" w:rsidRPr="00FF574A" w:rsidRDefault="00FF574A" w:rsidP="00FF574A">
      <w:pPr>
        <w:pStyle w:val="NormalWeb"/>
        <w:numPr>
          <w:ilvl w:val="0"/>
          <w:numId w:val="40"/>
        </w:numPr>
        <w:rPr>
          <w:rStyle w:val="Forte"/>
          <w:rFonts w:ascii="Arial" w:hAnsi="Arial" w:cs="Arial"/>
          <w:b w:val="0"/>
          <w:bCs w:val="0"/>
        </w:rPr>
      </w:pPr>
      <w:r w:rsidRPr="00FF574A">
        <w:rPr>
          <w:rStyle w:val="Forte"/>
          <w:rFonts w:ascii="Arial" w:hAnsi="Arial" w:cs="Arial"/>
          <w:b w:val="0"/>
          <w:bCs w:val="0"/>
        </w:rPr>
        <w:t>a organização institucional com base em objetivos, metas e indicadores;</w:t>
      </w:r>
    </w:p>
    <w:p w14:paraId="11665660" w14:textId="77777777" w:rsidR="00FF574A" w:rsidRPr="00FF574A" w:rsidRDefault="00FF574A" w:rsidP="00FF574A">
      <w:pPr>
        <w:pStyle w:val="NormalWeb"/>
        <w:numPr>
          <w:ilvl w:val="0"/>
          <w:numId w:val="40"/>
        </w:numPr>
        <w:rPr>
          <w:rStyle w:val="Forte"/>
          <w:rFonts w:ascii="Arial" w:hAnsi="Arial" w:cs="Arial"/>
          <w:b w:val="0"/>
          <w:bCs w:val="0"/>
        </w:rPr>
      </w:pPr>
      <w:r w:rsidRPr="00FF574A">
        <w:rPr>
          <w:rStyle w:val="Forte"/>
          <w:rFonts w:ascii="Arial" w:hAnsi="Arial" w:cs="Arial"/>
          <w:b w:val="0"/>
          <w:bCs w:val="0"/>
        </w:rPr>
        <w:t>o fortalecimento da atuação legislativa e fiscalizadora;</w:t>
      </w:r>
    </w:p>
    <w:p w14:paraId="1E0C552D" w14:textId="77777777" w:rsidR="00FF574A" w:rsidRPr="00FF574A" w:rsidRDefault="00FF574A" w:rsidP="00FF574A">
      <w:pPr>
        <w:pStyle w:val="NormalWeb"/>
        <w:numPr>
          <w:ilvl w:val="0"/>
          <w:numId w:val="40"/>
        </w:numPr>
        <w:rPr>
          <w:rStyle w:val="Forte"/>
          <w:rFonts w:ascii="Arial" w:hAnsi="Arial" w:cs="Arial"/>
          <w:b w:val="0"/>
          <w:bCs w:val="0"/>
        </w:rPr>
      </w:pPr>
      <w:r w:rsidRPr="00FF574A">
        <w:rPr>
          <w:rStyle w:val="Forte"/>
          <w:rFonts w:ascii="Arial" w:hAnsi="Arial" w:cs="Arial"/>
          <w:b w:val="0"/>
          <w:bCs w:val="0"/>
        </w:rPr>
        <w:t>a melhoria contínua da gestão administrativa e financeira;</w:t>
      </w:r>
    </w:p>
    <w:p w14:paraId="5A2C70F1" w14:textId="77777777" w:rsidR="00FF574A" w:rsidRPr="00FF574A" w:rsidRDefault="00FF574A" w:rsidP="00FF574A">
      <w:pPr>
        <w:pStyle w:val="NormalWeb"/>
        <w:numPr>
          <w:ilvl w:val="0"/>
          <w:numId w:val="40"/>
        </w:numPr>
        <w:rPr>
          <w:rStyle w:val="Forte"/>
          <w:rFonts w:ascii="Arial" w:hAnsi="Arial" w:cs="Arial"/>
          <w:b w:val="0"/>
          <w:bCs w:val="0"/>
        </w:rPr>
      </w:pPr>
      <w:r w:rsidRPr="00FF574A">
        <w:rPr>
          <w:rStyle w:val="Forte"/>
          <w:rFonts w:ascii="Arial" w:hAnsi="Arial" w:cs="Arial"/>
          <w:b w:val="0"/>
          <w:bCs w:val="0"/>
        </w:rPr>
        <w:t>o investimento em desenvolvimento institucional e de pessoas;</w:t>
      </w:r>
    </w:p>
    <w:p w14:paraId="75F5C655" w14:textId="77777777" w:rsidR="00FF574A" w:rsidRPr="00FF574A" w:rsidRDefault="00FF574A" w:rsidP="00FF574A">
      <w:pPr>
        <w:pStyle w:val="NormalWeb"/>
        <w:numPr>
          <w:ilvl w:val="0"/>
          <w:numId w:val="40"/>
        </w:numPr>
        <w:rPr>
          <w:rStyle w:val="Forte"/>
          <w:rFonts w:ascii="Arial" w:hAnsi="Arial" w:cs="Arial"/>
          <w:b w:val="0"/>
          <w:bCs w:val="0"/>
        </w:rPr>
      </w:pPr>
      <w:r w:rsidRPr="00FF574A">
        <w:rPr>
          <w:rStyle w:val="Forte"/>
          <w:rFonts w:ascii="Arial" w:hAnsi="Arial" w:cs="Arial"/>
          <w:b w:val="0"/>
          <w:bCs w:val="0"/>
        </w:rPr>
        <w:t>a ampliação da transparência, comunicação e participação cidadã;</w:t>
      </w:r>
    </w:p>
    <w:p w14:paraId="70C6A396" w14:textId="77777777" w:rsidR="00FF574A" w:rsidRPr="00FF574A" w:rsidRDefault="00FF574A" w:rsidP="00FF574A">
      <w:pPr>
        <w:pStyle w:val="NormalWeb"/>
        <w:numPr>
          <w:ilvl w:val="0"/>
          <w:numId w:val="40"/>
        </w:numPr>
        <w:rPr>
          <w:rStyle w:val="Forte"/>
          <w:rFonts w:ascii="Arial" w:hAnsi="Arial" w:cs="Arial"/>
          <w:b w:val="0"/>
          <w:bCs w:val="0"/>
        </w:rPr>
      </w:pPr>
      <w:r w:rsidRPr="00FF574A">
        <w:rPr>
          <w:rStyle w:val="Forte"/>
          <w:rFonts w:ascii="Arial" w:hAnsi="Arial" w:cs="Arial"/>
          <w:b w:val="0"/>
          <w:bCs w:val="0"/>
        </w:rPr>
        <w:t>a modernização dos processos administrativos e legislativos.</w:t>
      </w:r>
    </w:p>
    <w:p w14:paraId="4DFCCDED" w14:textId="0DC54C1D" w:rsidR="00FF574A" w:rsidRPr="00FF574A" w:rsidRDefault="00FF574A" w:rsidP="00FF574A">
      <w:pPr>
        <w:pStyle w:val="NormalWeb"/>
        <w:ind w:left="851" w:firstLine="709"/>
        <w:jc w:val="both"/>
        <w:rPr>
          <w:rFonts w:ascii="Arial" w:hAnsi="Arial" w:cs="Arial"/>
        </w:rPr>
      </w:pPr>
      <w:r w:rsidRPr="00FF574A">
        <w:rPr>
          <w:rFonts w:ascii="Arial" w:hAnsi="Arial" w:cs="Arial"/>
        </w:rPr>
        <w:t xml:space="preserve">O ano de 2025 caracterizou-se, portanto, como </w:t>
      </w:r>
      <w:r w:rsidRPr="00FF574A">
        <w:rPr>
          <w:rFonts w:ascii="Arial" w:hAnsi="Arial" w:cs="Arial"/>
          <w:b/>
          <w:bCs/>
        </w:rPr>
        <w:t>fase de implantação inicial das metas estratégicas</w:t>
      </w:r>
      <w:r w:rsidRPr="00FF574A">
        <w:rPr>
          <w:rFonts w:ascii="Arial" w:hAnsi="Arial" w:cs="Arial"/>
        </w:rPr>
        <w:t>, com foco na estruturação dos mecanismos de monitoramento e avaliação previstos no PEI.</w:t>
      </w:r>
    </w:p>
    <w:p w14:paraId="46E2F631" w14:textId="05693F2A" w:rsidR="00C20917" w:rsidRDefault="00C20917" w:rsidP="00C20917"/>
    <w:p w14:paraId="4042AE9C" w14:textId="77777777" w:rsidR="00FF574A" w:rsidRDefault="00FF574A" w:rsidP="00C20917"/>
    <w:p w14:paraId="57A22FAD" w14:textId="77777777" w:rsidR="00FF574A" w:rsidRDefault="00FF574A" w:rsidP="00C20917"/>
    <w:p w14:paraId="5765B2B1" w14:textId="77777777" w:rsidR="00FF574A" w:rsidRDefault="00FF574A" w:rsidP="00C20917"/>
    <w:p w14:paraId="54723B43" w14:textId="77777777" w:rsidR="00FF574A" w:rsidRDefault="00FF574A" w:rsidP="00C20917"/>
    <w:p w14:paraId="0355FC8A" w14:textId="77777777" w:rsidR="00FF574A" w:rsidRDefault="00FF574A" w:rsidP="00C20917"/>
    <w:p w14:paraId="06845F01" w14:textId="77777777" w:rsidR="00FF574A" w:rsidRDefault="00FF574A" w:rsidP="00C20917"/>
    <w:p w14:paraId="11F120D4" w14:textId="77777777" w:rsidR="00FF574A" w:rsidRDefault="00FF574A" w:rsidP="00C20917"/>
    <w:p w14:paraId="1267C4A7" w14:textId="77777777" w:rsidR="00FF574A" w:rsidRDefault="00FF574A" w:rsidP="00C20917"/>
    <w:p w14:paraId="5B3122E4" w14:textId="77777777" w:rsidR="00FF574A" w:rsidRDefault="00FF574A" w:rsidP="00C20917"/>
    <w:p w14:paraId="340A9196" w14:textId="77777777" w:rsidR="00FF574A" w:rsidRDefault="00FF574A" w:rsidP="00C20917"/>
    <w:p w14:paraId="58A244A4" w14:textId="77777777" w:rsidR="00FF574A" w:rsidRPr="00FF574A" w:rsidRDefault="00FF574A" w:rsidP="00FF574A">
      <w:pPr>
        <w:pStyle w:val="Ttulo1"/>
        <w:spacing w:before="1"/>
        <w:ind w:left="0" w:firstLine="1560"/>
        <w:rPr>
          <w:spacing w:val="-2"/>
        </w:rPr>
      </w:pPr>
      <w:r w:rsidRPr="00FF574A">
        <w:rPr>
          <w:spacing w:val="-2"/>
        </w:rPr>
        <w:lastRenderedPageBreak/>
        <w:t>Eixo 1 – Atuação Legislativa e Fiscalizadora</w:t>
      </w:r>
    </w:p>
    <w:p w14:paraId="0CC8B6AD" w14:textId="77777777" w:rsidR="00FF574A" w:rsidRDefault="00FF574A" w:rsidP="00FF574A">
      <w:pPr>
        <w:pStyle w:val="Ttulo3"/>
      </w:pPr>
    </w:p>
    <w:p w14:paraId="643019D9" w14:textId="147FFAE4" w:rsidR="00FF574A" w:rsidRDefault="00FF574A" w:rsidP="00FF574A">
      <w:pPr>
        <w:pStyle w:val="Ttulo3"/>
      </w:pPr>
      <w:r>
        <w:t>Principais Atividades</w:t>
      </w:r>
    </w:p>
    <w:p w14:paraId="245C849B" w14:textId="77777777" w:rsidR="00FF574A" w:rsidRPr="00FF574A" w:rsidRDefault="00FF574A" w:rsidP="00FF574A">
      <w:pPr>
        <w:pStyle w:val="NormalWeb"/>
        <w:numPr>
          <w:ilvl w:val="0"/>
          <w:numId w:val="40"/>
        </w:numPr>
        <w:rPr>
          <w:rStyle w:val="Forte"/>
          <w:rFonts w:ascii="Arial" w:hAnsi="Arial" w:cs="Arial"/>
          <w:b w:val="0"/>
          <w:bCs w:val="0"/>
        </w:rPr>
      </w:pPr>
      <w:r w:rsidRPr="00FF574A">
        <w:rPr>
          <w:rStyle w:val="Forte"/>
          <w:rFonts w:ascii="Arial" w:hAnsi="Arial" w:cs="Arial"/>
          <w:b w:val="0"/>
          <w:bCs w:val="0"/>
        </w:rPr>
        <w:t>Realização regular das sessões legislativas, assegurando o pleno funcionamento do Poder Legislativo;</w:t>
      </w:r>
    </w:p>
    <w:p w14:paraId="0C5801EF" w14:textId="77777777" w:rsidR="00FF574A" w:rsidRPr="00FF574A" w:rsidRDefault="00FF574A" w:rsidP="00FF574A">
      <w:pPr>
        <w:pStyle w:val="NormalWeb"/>
        <w:numPr>
          <w:ilvl w:val="0"/>
          <w:numId w:val="40"/>
        </w:numPr>
        <w:rPr>
          <w:rStyle w:val="Forte"/>
          <w:rFonts w:ascii="Arial" w:hAnsi="Arial" w:cs="Arial"/>
          <w:b w:val="0"/>
          <w:bCs w:val="0"/>
        </w:rPr>
      </w:pPr>
      <w:r w:rsidRPr="00FF574A">
        <w:rPr>
          <w:rStyle w:val="Forte"/>
          <w:rFonts w:ascii="Arial" w:hAnsi="Arial" w:cs="Arial"/>
          <w:b w:val="0"/>
          <w:bCs w:val="0"/>
        </w:rPr>
        <w:t>Apresentação, análise e deliberação de projetos de lei de interesse da coletividade;</w:t>
      </w:r>
    </w:p>
    <w:p w14:paraId="274ED636" w14:textId="77777777" w:rsidR="00FF574A" w:rsidRPr="00FF574A" w:rsidRDefault="00FF574A" w:rsidP="00FF574A">
      <w:pPr>
        <w:pStyle w:val="NormalWeb"/>
        <w:numPr>
          <w:ilvl w:val="0"/>
          <w:numId w:val="40"/>
        </w:numPr>
        <w:rPr>
          <w:rStyle w:val="Forte"/>
          <w:rFonts w:ascii="Arial" w:hAnsi="Arial" w:cs="Arial"/>
          <w:b w:val="0"/>
          <w:bCs w:val="0"/>
        </w:rPr>
      </w:pPr>
      <w:r w:rsidRPr="00FF574A">
        <w:rPr>
          <w:rStyle w:val="Forte"/>
          <w:rFonts w:ascii="Arial" w:hAnsi="Arial" w:cs="Arial"/>
          <w:b w:val="0"/>
          <w:bCs w:val="0"/>
        </w:rPr>
        <w:t>Atuação das comissões permanentes no exame das proposições;</w:t>
      </w:r>
    </w:p>
    <w:p w14:paraId="167CABCA" w14:textId="77777777" w:rsidR="00FF574A" w:rsidRPr="00FF574A" w:rsidRDefault="00FF574A" w:rsidP="00FF574A">
      <w:pPr>
        <w:pStyle w:val="NormalWeb"/>
        <w:numPr>
          <w:ilvl w:val="0"/>
          <w:numId w:val="40"/>
        </w:numPr>
        <w:rPr>
          <w:rStyle w:val="Forte"/>
          <w:rFonts w:ascii="Arial" w:hAnsi="Arial" w:cs="Arial"/>
          <w:b w:val="0"/>
          <w:bCs w:val="0"/>
        </w:rPr>
      </w:pPr>
      <w:r w:rsidRPr="00FF574A">
        <w:rPr>
          <w:rStyle w:val="Forte"/>
          <w:rFonts w:ascii="Arial" w:hAnsi="Arial" w:cs="Arial"/>
          <w:b w:val="0"/>
          <w:bCs w:val="0"/>
        </w:rPr>
        <w:t>Realização de audiências públicas temáticas, promovendo a participação popular;</w:t>
      </w:r>
    </w:p>
    <w:p w14:paraId="47D71383" w14:textId="77777777" w:rsidR="00FF574A" w:rsidRPr="00FF574A" w:rsidRDefault="00FF574A" w:rsidP="00FF574A">
      <w:pPr>
        <w:pStyle w:val="NormalWeb"/>
        <w:numPr>
          <w:ilvl w:val="0"/>
          <w:numId w:val="40"/>
        </w:numPr>
        <w:rPr>
          <w:rStyle w:val="Forte"/>
          <w:rFonts w:ascii="Arial" w:hAnsi="Arial" w:cs="Arial"/>
          <w:b w:val="0"/>
          <w:bCs w:val="0"/>
        </w:rPr>
      </w:pPr>
      <w:r w:rsidRPr="00FF574A">
        <w:rPr>
          <w:rStyle w:val="Forte"/>
          <w:rFonts w:ascii="Arial" w:hAnsi="Arial" w:cs="Arial"/>
          <w:b w:val="0"/>
          <w:bCs w:val="0"/>
        </w:rPr>
        <w:t>Acompanhamento e fiscalização dos atos do Poder Executivo.</w:t>
      </w:r>
    </w:p>
    <w:p w14:paraId="21146C19" w14:textId="77777777" w:rsidR="00FF574A" w:rsidRDefault="00FF574A" w:rsidP="00FF574A">
      <w:pPr>
        <w:pStyle w:val="Ttulo3"/>
      </w:pPr>
      <w:r>
        <w:t>Resultados Observados</w:t>
      </w:r>
    </w:p>
    <w:p w14:paraId="2783B6F4" w14:textId="77777777" w:rsidR="00FF574A" w:rsidRPr="00FF574A" w:rsidRDefault="00FF574A" w:rsidP="00FF574A">
      <w:pPr>
        <w:pStyle w:val="NormalWeb"/>
        <w:ind w:left="851" w:firstLine="709"/>
        <w:jc w:val="both"/>
        <w:rPr>
          <w:rFonts w:ascii="Arial" w:hAnsi="Arial" w:cs="Arial"/>
        </w:rPr>
      </w:pPr>
      <w:r w:rsidRPr="00FF574A">
        <w:rPr>
          <w:rFonts w:ascii="Arial" w:hAnsi="Arial" w:cs="Arial"/>
        </w:rPr>
        <w:t xml:space="preserve">As ações desenvolvidas em 2025 contribuíram para a manutenção da produtividade legislativa e para o fortalecimento do papel fiscalizador da Câmara, em alinhamento ao </w:t>
      </w:r>
      <w:r w:rsidRPr="00FF574A">
        <w:rPr>
          <w:rFonts w:ascii="Arial" w:hAnsi="Arial" w:cs="Arial"/>
          <w:b/>
          <w:bCs/>
        </w:rPr>
        <w:t>Eixo 1 do Plano Estratégico 2025–2028</w:t>
      </w:r>
      <w:r w:rsidRPr="00FF574A">
        <w:rPr>
          <w:rFonts w:ascii="Arial" w:hAnsi="Arial" w:cs="Arial"/>
        </w:rPr>
        <w:t>, que busca aprimorar a qualidade da produção legislativa e o controle externo municipal.</w:t>
      </w:r>
    </w:p>
    <w:p w14:paraId="3F0DCDB8" w14:textId="38B751F2" w:rsidR="00C20917" w:rsidRDefault="00C20917" w:rsidP="00C20917"/>
    <w:p w14:paraId="0565238C" w14:textId="77777777" w:rsidR="00FF574A" w:rsidRPr="00FF574A" w:rsidRDefault="00FF574A" w:rsidP="00FF574A">
      <w:pPr>
        <w:pStyle w:val="Ttulo1"/>
        <w:spacing w:before="1"/>
        <w:ind w:left="0" w:firstLine="1560"/>
        <w:rPr>
          <w:spacing w:val="-2"/>
        </w:rPr>
      </w:pPr>
      <w:r w:rsidRPr="00FF574A">
        <w:rPr>
          <w:spacing w:val="-2"/>
        </w:rPr>
        <w:t>Eixo 2 – Gestão Administrativa e Financeira</w:t>
      </w:r>
    </w:p>
    <w:p w14:paraId="59FE6C73" w14:textId="77777777" w:rsidR="00FF574A" w:rsidRDefault="00FF574A" w:rsidP="00FF574A">
      <w:pPr>
        <w:pStyle w:val="Ttulo3"/>
      </w:pPr>
    </w:p>
    <w:p w14:paraId="141166FD" w14:textId="712CAD3A" w:rsidR="00FF574A" w:rsidRDefault="00FF574A" w:rsidP="00FF574A">
      <w:pPr>
        <w:pStyle w:val="Ttulo3"/>
      </w:pPr>
      <w:r>
        <w:t>Principais Atividades</w:t>
      </w:r>
    </w:p>
    <w:p w14:paraId="7AA8A311" w14:textId="77777777" w:rsidR="00FF574A" w:rsidRPr="00FF574A" w:rsidRDefault="00FF574A" w:rsidP="00FF574A">
      <w:pPr>
        <w:pStyle w:val="NormalWeb"/>
        <w:numPr>
          <w:ilvl w:val="0"/>
          <w:numId w:val="40"/>
        </w:numPr>
        <w:rPr>
          <w:rStyle w:val="Forte"/>
          <w:rFonts w:ascii="Arial" w:hAnsi="Arial" w:cs="Arial"/>
          <w:b w:val="0"/>
          <w:bCs w:val="0"/>
        </w:rPr>
      </w:pPr>
      <w:r w:rsidRPr="00FF574A">
        <w:rPr>
          <w:rStyle w:val="Forte"/>
          <w:rFonts w:ascii="Arial" w:hAnsi="Arial" w:cs="Arial"/>
          <w:b w:val="0"/>
          <w:bCs w:val="0"/>
        </w:rPr>
        <w:t>Execução orçamentária responsável e compatível com o planejamento anual;</w:t>
      </w:r>
    </w:p>
    <w:p w14:paraId="3284B4FE" w14:textId="77777777" w:rsidR="00FF574A" w:rsidRPr="00FF574A" w:rsidRDefault="00FF574A" w:rsidP="00FF574A">
      <w:pPr>
        <w:pStyle w:val="NormalWeb"/>
        <w:numPr>
          <w:ilvl w:val="0"/>
          <w:numId w:val="40"/>
        </w:numPr>
        <w:rPr>
          <w:rStyle w:val="Forte"/>
          <w:rFonts w:ascii="Arial" w:hAnsi="Arial" w:cs="Arial"/>
          <w:b w:val="0"/>
          <w:bCs w:val="0"/>
        </w:rPr>
      </w:pPr>
      <w:r w:rsidRPr="00FF574A">
        <w:rPr>
          <w:rStyle w:val="Forte"/>
          <w:rFonts w:ascii="Arial" w:hAnsi="Arial" w:cs="Arial"/>
          <w:b w:val="0"/>
          <w:bCs w:val="0"/>
        </w:rPr>
        <w:t>Cumprimento das exigências da Lei de Responsabilidade Fiscal;</w:t>
      </w:r>
    </w:p>
    <w:p w14:paraId="28204AD1" w14:textId="77777777" w:rsidR="00FF574A" w:rsidRPr="00FF574A" w:rsidRDefault="00FF574A" w:rsidP="00FF574A">
      <w:pPr>
        <w:pStyle w:val="NormalWeb"/>
        <w:numPr>
          <w:ilvl w:val="0"/>
          <w:numId w:val="40"/>
        </w:numPr>
        <w:rPr>
          <w:rStyle w:val="Forte"/>
          <w:rFonts w:ascii="Arial" w:hAnsi="Arial" w:cs="Arial"/>
          <w:b w:val="0"/>
          <w:bCs w:val="0"/>
        </w:rPr>
      </w:pPr>
      <w:r w:rsidRPr="00FF574A">
        <w:rPr>
          <w:rStyle w:val="Forte"/>
          <w:rFonts w:ascii="Arial" w:hAnsi="Arial" w:cs="Arial"/>
          <w:b w:val="0"/>
          <w:bCs w:val="0"/>
        </w:rPr>
        <w:t>Atualização tempestiva das informações contábeis, financeiras e fiscais no Portal da Transparência;</w:t>
      </w:r>
    </w:p>
    <w:p w14:paraId="79E305E5" w14:textId="77777777" w:rsidR="00FF574A" w:rsidRPr="00FF574A" w:rsidRDefault="00FF574A" w:rsidP="00FF574A">
      <w:pPr>
        <w:pStyle w:val="NormalWeb"/>
        <w:numPr>
          <w:ilvl w:val="0"/>
          <w:numId w:val="40"/>
        </w:numPr>
        <w:rPr>
          <w:rStyle w:val="Forte"/>
          <w:rFonts w:ascii="Arial" w:hAnsi="Arial" w:cs="Arial"/>
          <w:b w:val="0"/>
          <w:bCs w:val="0"/>
        </w:rPr>
      </w:pPr>
      <w:r w:rsidRPr="00FF574A">
        <w:rPr>
          <w:rStyle w:val="Forte"/>
          <w:rFonts w:ascii="Arial" w:hAnsi="Arial" w:cs="Arial"/>
          <w:b w:val="0"/>
          <w:bCs w:val="0"/>
        </w:rPr>
        <w:t>Atuação contínua da Controladoria Interna no acompanhamento da legalidade dos atos administrativos.</w:t>
      </w:r>
    </w:p>
    <w:p w14:paraId="06AC293E" w14:textId="77777777" w:rsidR="00FF574A" w:rsidRDefault="00FF574A" w:rsidP="00FF574A">
      <w:pPr>
        <w:pStyle w:val="Ttulo3"/>
      </w:pPr>
    </w:p>
    <w:p w14:paraId="15661775" w14:textId="645E09D5" w:rsidR="00FF574A" w:rsidRDefault="00FF574A" w:rsidP="00FF574A">
      <w:pPr>
        <w:pStyle w:val="Ttulo3"/>
      </w:pPr>
      <w:r>
        <w:t>Resultados Observados</w:t>
      </w:r>
    </w:p>
    <w:p w14:paraId="089EA153" w14:textId="77777777" w:rsidR="00FF574A" w:rsidRPr="00FF574A" w:rsidRDefault="00FF574A" w:rsidP="00FF574A">
      <w:pPr>
        <w:pStyle w:val="NormalWeb"/>
        <w:ind w:left="851" w:firstLine="709"/>
        <w:jc w:val="both"/>
        <w:rPr>
          <w:rFonts w:ascii="Arial" w:hAnsi="Arial" w:cs="Arial"/>
        </w:rPr>
      </w:pPr>
      <w:r w:rsidRPr="00FF574A">
        <w:rPr>
          <w:rFonts w:ascii="Arial" w:hAnsi="Arial" w:cs="Arial"/>
        </w:rPr>
        <w:t>A Câmara Municipal manteve-se financeiramente equilibrada, com regularidade fiscal e observância aos limites legais, atendendo ao objetivo estratégico de assegurar o uso eficiente dos recursos públicos, conforme previsto no Plano Estratégico 2025–2028.</w:t>
      </w:r>
    </w:p>
    <w:p w14:paraId="2C52A7FE" w14:textId="3CCB6F2F" w:rsidR="00C20917" w:rsidRDefault="00C20917" w:rsidP="00C20917"/>
    <w:p w14:paraId="268C5432" w14:textId="77777777" w:rsidR="00FF574A" w:rsidRDefault="00FF574A" w:rsidP="00C20917"/>
    <w:p w14:paraId="7CE47B60" w14:textId="77777777" w:rsidR="00FF574A" w:rsidRDefault="00FF574A" w:rsidP="00C20917"/>
    <w:p w14:paraId="51D33DF7" w14:textId="77777777" w:rsidR="00FF574A" w:rsidRPr="00FF574A" w:rsidRDefault="00FF574A" w:rsidP="00FF574A">
      <w:pPr>
        <w:pStyle w:val="Ttulo2"/>
        <w:rPr>
          <w:rFonts w:ascii="Arial" w:eastAsia="Arial" w:hAnsi="Arial" w:cs="Arial"/>
          <w:b/>
          <w:bCs/>
          <w:spacing w:val="-2"/>
          <w:sz w:val="28"/>
          <w:szCs w:val="28"/>
        </w:rPr>
      </w:pPr>
      <w:r w:rsidRPr="00FF574A">
        <w:rPr>
          <w:rFonts w:ascii="Arial" w:eastAsia="Arial" w:hAnsi="Arial" w:cs="Arial"/>
          <w:b/>
          <w:bCs/>
          <w:spacing w:val="-2"/>
          <w:sz w:val="28"/>
          <w:szCs w:val="28"/>
        </w:rPr>
        <w:t>Eixo 3 – Desenvolvimento Institucional e de Pessoas</w:t>
      </w:r>
    </w:p>
    <w:p w14:paraId="3013CD62" w14:textId="77777777" w:rsidR="00FF574A" w:rsidRDefault="00FF574A" w:rsidP="00FF574A">
      <w:pPr>
        <w:pStyle w:val="Ttulo3"/>
      </w:pPr>
    </w:p>
    <w:p w14:paraId="2FFD08BE" w14:textId="47BCC664" w:rsidR="00FF574A" w:rsidRDefault="00FF574A" w:rsidP="00FF574A">
      <w:pPr>
        <w:pStyle w:val="Ttulo3"/>
      </w:pPr>
      <w:r>
        <w:t>Principais Atividades</w:t>
      </w:r>
    </w:p>
    <w:p w14:paraId="19453CF7" w14:textId="77777777" w:rsidR="00FF574A" w:rsidRPr="00FF574A" w:rsidRDefault="00FF574A" w:rsidP="00FF574A">
      <w:pPr>
        <w:pStyle w:val="NormalWeb"/>
        <w:numPr>
          <w:ilvl w:val="0"/>
          <w:numId w:val="43"/>
        </w:numPr>
        <w:rPr>
          <w:rFonts w:ascii="Arial" w:hAnsi="Arial" w:cs="Arial"/>
        </w:rPr>
      </w:pPr>
      <w:r w:rsidRPr="00FF574A">
        <w:rPr>
          <w:rFonts w:ascii="Arial" w:hAnsi="Arial" w:cs="Arial"/>
        </w:rPr>
        <w:t>Participação de servidores e agentes públicos em ações de capacitação;</w:t>
      </w:r>
    </w:p>
    <w:p w14:paraId="10407E57" w14:textId="77777777" w:rsidR="00FF574A" w:rsidRPr="00FF574A" w:rsidRDefault="00FF574A" w:rsidP="00FF574A">
      <w:pPr>
        <w:pStyle w:val="NormalWeb"/>
        <w:numPr>
          <w:ilvl w:val="0"/>
          <w:numId w:val="43"/>
        </w:numPr>
        <w:rPr>
          <w:rFonts w:ascii="Arial" w:hAnsi="Arial" w:cs="Arial"/>
        </w:rPr>
      </w:pPr>
      <w:r w:rsidRPr="00FF574A">
        <w:rPr>
          <w:rFonts w:ascii="Arial" w:hAnsi="Arial" w:cs="Arial"/>
        </w:rPr>
        <w:t>Estímulo à cultura organizacional voltada à eficiência e ao compromisso institucional;</w:t>
      </w:r>
    </w:p>
    <w:p w14:paraId="153B8256" w14:textId="77777777" w:rsidR="00FF574A" w:rsidRPr="00FF574A" w:rsidRDefault="00FF574A" w:rsidP="00FF574A">
      <w:pPr>
        <w:pStyle w:val="NormalWeb"/>
        <w:numPr>
          <w:ilvl w:val="0"/>
          <w:numId w:val="43"/>
        </w:numPr>
        <w:rPr>
          <w:rFonts w:ascii="Arial" w:hAnsi="Arial" w:cs="Arial"/>
        </w:rPr>
      </w:pPr>
      <w:r w:rsidRPr="00FF574A">
        <w:rPr>
          <w:rFonts w:ascii="Arial" w:hAnsi="Arial" w:cs="Arial"/>
        </w:rPr>
        <w:t>Organização das rotinas administrativas com foco na padronização e melhoria contínua dos serviços.</w:t>
      </w:r>
    </w:p>
    <w:p w14:paraId="2703CF99" w14:textId="77777777" w:rsidR="00FF574A" w:rsidRDefault="00FF574A" w:rsidP="00FF574A">
      <w:pPr>
        <w:pStyle w:val="Ttulo3"/>
      </w:pPr>
      <w:r>
        <w:lastRenderedPageBreak/>
        <w:t>Resultados Observados</w:t>
      </w:r>
    </w:p>
    <w:p w14:paraId="583FD674" w14:textId="77777777" w:rsidR="00FF574A" w:rsidRPr="00FF574A" w:rsidRDefault="00FF574A" w:rsidP="00FF574A">
      <w:pPr>
        <w:pStyle w:val="NormalWeb"/>
        <w:ind w:left="851" w:firstLine="709"/>
        <w:jc w:val="both"/>
        <w:rPr>
          <w:rFonts w:ascii="Arial" w:hAnsi="Arial" w:cs="Arial"/>
        </w:rPr>
      </w:pPr>
      <w:r w:rsidRPr="00FF574A">
        <w:rPr>
          <w:rFonts w:ascii="Arial" w:hAnsi="Arial" w:cs="Arial"/>
        </w:rPr>
        <w:t xml:space="preserve">As iniciativas desenvolvidas em 2025 reforçaram as bases para o cumprimento das metas de valorização e capacitação previstas no </w:t>
      </w:r>
      <w:r w:rsidRPr="00FF574A">
        <w:rPr>
          <w:rFonts w:ascii="Arial" w:hAnsi="Arial" w:cs="Arial"/>
          <w:b/>
          <w:bCs/>
        </w:rPr>
        <w:t>Eixo 3 do Plano Estratégico</w:t>
      </w:r>
      <w:r w:rsidRPr="00FF574A">
        <w:rPr>
          <w:rFonts w:ascii="Arial" w:hAnsi="Arial" w:cs="Arial"/>
        </w:rPr>
        <w:t>, preparando a instituição para a implementação gradual dos instrumentos formais de avaliação e desenvolvimento de desempenho.</w:t>
      </w:r>
    </w:p>
    <w:p w14:paraId="241310FC" w14:textId="15B6E27A" w:rsidR="00FF574A" w:rsidRDefault="00FF574A" w:rsidP="00FF574A"/>
    <w:p w14:paraId="0A7F5C28" w14:textId="2601792F" w:rsidR="00FF574A" w:rsidRDefault="00FF574A" w:rsidP="00FF574A">
      <w:pPr>
        <w:pStyle w:val="Ttulo2"/>
        <w:rPr>
          <w:rFonts w:ascii="Arial" w:eastAsia="Arial" w:hAnsi="Arial" w:cs="Arial"/>
          <w:b/>
          <w:bCs/>
          <w:spacing w:val="-2"/>
          <w:sz w:val="28"/>
          <w:szCs w:val="28"/>
        </w:rPr>
      </w:pPr>
      <w:r w:rsidRPr="00FF574A">
        <w:rPr>
          <w:rFonts w:ascii="Arial" w:eastAsia="Arial" w:hAnsi="Arial" w:cs="Arial"/>
          <w:b/>
          <w:bCs/>
          <w:spacing w:val="-2"/>
          <w:sz w:val="28"/>
          <w:szCs w:val="28"/>
        </w:rPr>
        <w:t>Eixo 4 – Comunicação e Transparência</w:t>
      </w:r>
    </w:p>
    <w:p w14:paraId="674D2300" w14:textId="77777777" w:rsidR="00FF574A" w:rsidRPr="00FF574A" w:rsidRDefault="00FF574A" w:rsidP="00FF574A">
      <w:pPr>
        <w:pStyle w:val="Ttulo2"/>
        <w:rPr>
          <w:rFonts w:ascii="Arial" w:eastAsia="Arial" w:hAnsi="Arial" w:cs="Arial"/>
          <w:b/>
          <w:bCs/>
          <w:spacing w:val="-2"/>
          <w:sz w:val="28"/>
          <w:szCs w:val="28"/>
        </w:rPr>
      </w:pPr>
    </w:p>
    <w:p w14:paraId="52FF1E61" w14:textId="77777777" w:rsidR="00FF574A" w:rsidRDefault="00FF574A" w:rsidP="00FF574A">
      <w:pPr>
        <w:pStyle w:val="Ttulo3"/>
      </w:pPr>
      <w:r>
        <w:t>Principais Atividades</w:t>
      </w:r>
    </w:p>
    <w:p w14:paraId="203D63C1" w14:textId="77777777" w:rsidR="00FF574A" w:rsidRPr="00FF574A" w:rsidRDefault="00FF574A" w:rsidP="00FF574A">
      <w:pPr>
        <w:pStyle w:val="NormalWeb"/>
        <w:numPr>
          <w:ilvl w:val="0"/>
          <w:numId w:val="44"/>
        </w:numPr>
        <w:rPr>
          <w:rFonts w:ascii="Arial" w:hAnsi="Arial" w:cs="Arial"/>
        </w:rPr>
      </w:pPr>
      <w:r w:rsidRPr="00FF574A">
        <w:rPr>
          <w:rFonts w:ascii="Arial" w:hAnsi="Arial" w:cs="Arial"/>
        </w:rPr>
        <w:t>Atualização permanente do Portal da Transparência;</w:t>
      </w:r>
    </w:p>
    <w:p w14:paraId="6E28A7E5" w14:textId="77777777" w:rsidR="00FF574A" w:rsidRPr="00FF574A" w:rsidRDefault="00FF574A" w:rsidP="00FF574A">
      <w:pPr>
        <w:pStyle w:val="NormalWeb"/>
        <w:numPr>
          <w:ilvl w:val="0"/>
          <w:numId w:val="44"/>
        </w:numPr>
        <w:rPr>
          <w:rFonts w:ascii="Arial" w:hAnsi="Arial" w:cs="Arial"/>
        </w:rPr>
      </w:pPr>
      <w:r w:rsidRPr="00FF574A">
        <w:rPr>
          <w:rFonts w:ascii="Arial" w:hAnsi="Arial" w:cs="Arial"/>
        </w:rPr>
        <w:t>Atendimento às demandas de informação por meio dos canais oficiais;</w:t>
      </w:r>
    </w:p>
    <w:p w14:paraId="28BDF2A8" w14:textId="77777777" w:rsidR="00FF574A" w:rsidRPr="00FF574A" w:rsidRDefault="00FF574A" w:rsidP="00FF574A">
      <w:pPr>
        <w:pStyle w:val="NormalWeb"/>
        <w:numPr>
          <w:ilvl w:val="0"/>
          <w:numId w:val="44"/>
        </w:numPr>
        <w:rPr>
          <w:rFonts w:ascii="Arial" w:hAnsi="Arial" w:cs="Arial"/>
        </w:rPr>
      </w:pPr>
      <w:r w:rsidRPr="00FF574A">
        <w:rPr>
          <w:rFonts w:ascii="Arial" w:hAnsi="Arial" w:cs="Arial"/>
        </w:rPr>
        <w:t>Divulgação de atos administrativos, legislativos e relatórios institucionais;</w:t>
      </w:r>
    </w:p>
    <w:p w14:paraId="1A12D141" w14:textId="77777777" w:rsidR="00FF574A" w:rsidRPr="00FF574A" w:rsidRDefault="00FF574A" w:rsidP="00FF574A">
      <w:pPr>
        <w:pStyle w:val="NormalWeb"/>
        <w:numPr>
          <w:ilvl w:val="0"/>
          <w:numId w:val="44"/>
        </w:numPr>
        <w:rPr>
          <w:rFonts w:ascii="Arial" w:hAnsi="Arial" w:cs="Arial"/>
        </w:rPr>
      </w:pPr>
      <w:r w:rsidRPr="00FF574A">
        <w:rPr>
          <w:rFonts w:ascii="Arial" w:hAnsi="Arial" w:cs="Arial"/>
        </w:rPr>
        <w:t>Adequação contínua aos critérios do Programa Nacional de Transparência Pública (PNTP).</w:t>
      </w:r>
    </w:p>
    <w:p w14:paraId="5EF26342" w14:textId="77777777" w:rsidR="00FF574A" w:rsidRDefault="00FF574A" w:rsidP="00FF574A">
      <w:pPr>
        <w:pStyle w:val="Ttulo3"/>
      </w:pPr>
      <w:r>
        <w:t>Resultados Observados</w:t>
      </w:r>
    </w:p>
    <w:p w14:paraId="13D6C11B" w14:textId="77777777" w:rsidR="00FF574A" w:rsidRPr="00FF574A" w:rsidRDefault="00FF574A" w:rsidP="00FF574A">
      <w:pPr>
        <w:pStyle w:val="NormalWeb"/>
        <w:ind w:left="851" w:firstLine="709"/>
        <w:jc w:val="both"/>
        <w:rPr>
          <w:rFonts w:ascii="Arial" w:hAnsi="Arial" w:cs="Arial"/>
        </w:rPr>
      </w:pPr>
      <w:r w:rsidRPr="00FF574A">
        <w:rPr>
          <w:rFonts w:ascii="Arial" w:hAnsi="Arial" w:cs="Arial"/>
        </w:rPr>
        <w:t xml:space="preserve">A Câmara consolidou, em 2025, sua política de transparência ativa e passiva, fortalecendo a comunicação institucional e ampliando o acesso do cidadão às informações públicas, em plena consonância com o </w:t>
      </w:r>
      <w:r w:rsidRPr="00FF574A">
        <w:rPr>
          <w:rFonts w:ascii="Arial" w:hAnsi="Arial" w:cs="Arial"/>
          <w:b/>
          <w:bCs/>
        </w:rPr>
        <w:t>Eixo 4 do Plano Estratégico 2025–2028</w:t>
      </w:r>
      <w:r w:rsidRPr="00FF574A">
        <w:rPr>
          <w:rFonts w:ascii="Arial" w:hAnsi="Arial" w:cs="Arial"/>
        </w:rPr>
        <w:t>.</w:t>
      </w:r>
    </w:p>
    <w:p w14:paraId="30BAF264" w14:textId="508CE3AC" w:rsidR="00FF574A" w:rsidRDefault="00FF574A" w:rsidP="00FF574A"/>
    <w:p w14:paraId="0EF1A80B" w14:textId="5CFC21C1" w:rsidR="00FF574A" w:rsidRPr="0023278C" w:rsidRDefault="00FF574A" w:rsidP="00FF574A">
      <w:pPr>
        <w:pStyle w:val="Ttulo2"/>
        <w:rPr>
          <w:rFonts w:ascii="Arial" w:eastAsia="Arial" w:hAnsi="Arial" w:cs="Arial"/>
          <w:b/>
          <w:bCs/>
          <w:spacing w:val="-2"/>
          <w:sz w:val="28"/>
          <w:szCs w:val="28"/>
        </w:rPr>
      </w:pPr>
      <w:r w:rsidRPr="0023278C">
        <w:rPr>
          <w:rFonts w:ascii="Arial" w:eastAsia="Arial" w:hAnsi="Arial" w:cs="Arial"/>
          <w:b/>
          <w:bCs/>
          <w:spacing w:val="-2"/>
          <w:sz w:val="28"/>
          <w:szCs w:val="28"/>
        </w:rPr>
        <w:t>Eixo 5 – Inovação, Tecnologia e Sustentabilidade</w:t>
      </w:r>
    </w:p>
    <w:p w14:paraId="7069C137" w14:textId="77777777" w:rsidR="0023278C" w:rsidRDefault="0023278C" w:rsidP="00FF574A">
      <w:pPr>
        <w:pStyle w:val="Ttulo3"/>
      </w:pPr>
    </w:p>
    <w:p w14:paraId="67C86CEF" w14:textId="26B7B364" w:rsidR="00FF574A" w:rsidRDefault="00FF574A" w:rsidP="00FF574A">
      <w:pPr>
        <w:pStyle w:val="Ttulo3"/>
      </w:pPr>
      <w:r>
        <w:t>Principais Atividades</w:t>
      </w:r>
    </w:p>
    <w:p w14:paraId="0F07FCD8" w14:textId="77777777" w:rsidR="00FF574A" w:rsidRPr="0023278C" w:rsidRDefault="00FF574A" w:rsidP="00FF574A">
      <w:pPr>
        <w:pStyle w:val="NormalWeb"/>
        <w:numPr>
          <w:ilvl w:val="0"/>
          <w:numId w:val="45"/>
        </w:numPr>
        <w:rPr>
          <w:rFonts w:ascii="Arial" w:hAnsi="Arial" w:cs="Arial"/>
        </w:rPr>
      </w:pPr>
      <w:r w:rsidRPr="0023278C">
        <w:rPr>
          <w:rFonts w:ascii="Arial" w:hAnsi="Arial" w:cs="Arial"/>
        </w:rPr>
        <w:t>Manutenção dos processos administrativos e legislativos em meio digital;</w:t>
      </w:r>
    </w:p>
    <w:p w14:paraId="407BB326" w14:textId="77777777" w:rsidR="00FF574A" w:rsidRPr="0023278C" w:rsidRDefault="00FF574A" w:rsidP="00FF574A">
      <w:pPr>
        <w:pStyle w:val="NormalWeb"/>
        <w:numPr>
          <w:ilvl w:val="0"/>
          <w:numId w:val="45"/>
        </w:numPr>
        <w:rPr>
          <w:rFonts w:ascii="Arial" w:hAnsi="Arial" w:cs="Arial"/>
        </w:rPr>
      </w:pPr>
      <w:r w:rsidRPr="0023278C">
        <w:rPr>
          <w:rFonts w:ascii="Arial" w:hAnsi="Arial" w:cs="Arial"/>
        </w:rPr>
        <w:t>Utilização de sistemas informatizados de apoio às atividades legislativas;</w:t>
      </w:r>
    </w:p>
    <w:p w14:paraId="649499FC" w14:textId="77777777" w:rsidR="00FF574A" w:rsidRPr="0023278C" w:rsidRDefault="00FF574A" w:rsidP="00FF574A">
      <w:pPr>
        <w:pStyle w:val="NormalWeb"/>
        <w:numPr>
          <w:ilvl w:val="0"/>
          <w:numId w:val="45"/>
        </w:numPr>
        <w:rPr>
          <w:rFonts w:ascii="Arial" w:hAnsi="Arial" w:cs="Arial"/>
        </w:rPr>
      </w:pPr>
      <w:r w:rsidRPr="0023278C">
        <w:rPr>
          <w:rFonts w:ascii="Arial" w:hAnsi="Arial" w:cs="Arial"/>
        </w:rPr>
        <w:t>Adoção de práticas administrativas voltadas à redução do uso de papel;</w:t>
      </w:r>
    </w:p>
    <w:p w14:paraId="33E448F1" w14:textId="77777777" w:rsidR="00FF574A" w:rsidRPr="0023278C" w:rsidRDefault="00FF574A" w:rsidP="00FF574A">
      <w:pPr>
        <w:pStyle w:val="NormalWeb"/>
        <w:numPr>
          <w:ilvl w:val="0"/>
          <w:numId w:val="45"/>
        </w:numPr>
        <w:rPr>
          <w:rFonts w:ascii="Arial" w:hAnsi="Arial" w:cs="Arial"/>
        </w:rPr>
      </w:pPr>
      <w:r w:rsidRPr="0023278C">
        <w:rPr>
          <w:rFonts w:ascii="Arial" w:hAnsi="Arial" w:cs="Arial"/>
        </w:rPr>
        <w:t>Planejamento das ações de modernização previstas para os exercícios seguintes.</w:t>
      </w:r>
    </w:p>
    <w:p w14:paraId="57CF0AB5" w14:textId="77777777" w:rsidR="00FF574A" w:rsidRDefault="00FF574A" w:rsidP="00FF574A">
      <w:pPr>
        <w:pStyle w:val="Ttulo3"/>
      </w:pPr>
      <w:r>
        <w:t>Resultados Observados</w:t>
      </w:r>
    </w:p>
    <w:p w14:paraId="3CDAB4B2" w14:textId="77777777" w:rsidR="00FF574A" w:rsidRPr="0023278C" w:rsidRDefault="00FF574A" w:rsidP="0023278C">
      <w:pPr>
        <w:pStyle w:val="NormalWeb"/>
        <w:ind w:left="851" w:firstLine="709"/>
        <w:jc w:val="both"/>
        <w:rPr>
          <w:rFonts w:ascii="Arial" w:hAnsi="Arial" w:cs="Arial"/>
        </w:rPr>
      </w:pPr>
      <w:r w:rsidRPr="0023278C">
        <w:rPr>
          <w:rFonts w:ascii="Arial" w:hAnsi="Arial" w:cs="Arial"/>
        </w:rPr>
        <w:t>O ano de 2025 deu continuidade às ações de modernização institucional iniciadas em exercícios anteriores, criando condições para o alcance das metas de inovação e sustentabilidade estabelecidas no Plano Estratégico 2025–2028.</w:t>
      </w:r>
    </w:p>
    <w:p w14:paraId="2D52DC91" w14:textId="59BC46B6" w:rsidR="00FF574A" w:rsidRDefault="00FF574A" w:rsidP="00FF574A"/>
    <w:p w14:paraId="5EE48097" w14:textId="7B98578E" w:rsidR="00FF574A" w:rsidRPr="0023278C" w:rsidRDefault="00FF574A" w:rsidP="00FF574A">
      <w:pPr>
        <w:pStyle w:val="Ttulo2"/>
        <w:rPr>
          <w:rFonts w:ascii="Arial" w:eastAsia="Arial" w:hAnsi="Arial" w:cs="Arial"/>
          <w:b/>
          <w:bCs/>
          <w:spacing w:val="-2"/>
          <w:sz w:val="28"/>
          <w:szCs w:val="28"/>
        </w:rPr>
      </w:pPr>
      <w:r w:rsidRPr="0023278C">
        <w:rPr>
          <w:rFonts w:ascii="Arial" w:eastAsia="Arial" w:hAnsi="Arial" w:cs="Arial"/>
          <w:b/>
          <w:bCs/>
          <w:spacing w:val="-2"/>
          <w:sz w:val="28"/>
          <w:szCs w:val="28"/>
        </w:rPr>
        <w:t>Monitoramento e Avaliação</w:t>
      </w:r>
    </w:p>
    <w:p w14:paraId="7F25F97E" w14:textId="77777777" w:rsidR="00FF574A" w:rsidRPr="0023278C" w:rsidRDefault="00FF574A" w:rsidP="0023278C">
      <w:pPr>
        <w:pStyle w:val="NormalWeb"/>
        <w:ind w:left="851" w:firstLine="709"/>
        <w:jc w:val="both"/>
        <w:rPr>
          <w:rFonts w:ascii="Arial" w:hAnsi="Arial" w:cs="Arial"/>
        </w:rPr>
      </w:pPr>
      <w:r w:rsidRPr="0023278C">
        <w:rPr>
          <w:rFonts w:ascii="Arial" w:hAnsi="Arial" w:cs="Arial"/>
        </w:rPr>
        <w:t>Em conformidade com o Plano Estratégico Institucional, o acompanhamento das ações desenvolvidas em 2025 foi realizado de forma contínua pela Mesa Diretora e pela Controladoria Interna, por meio de relatórios, reuniões administrativas e publicação dos resultados no Portal da Transparência, assegurando o controle interno e social das atividades institucionais.</w:t>
      </w:r>
    </w:p>
    <w:p w14:paraId="6EE15267" w14:textId="0B6228E6" w:rsidR="00FF574A" w:rsidRDefault="00FF574A" w:rsidP="00FF574A"/>
    <w:p w14:paraId="73808E69" w14:textId="77777777" w:rsidR="0023278C" w:rsidRDefault="0023278C" w:rsidP="00FF574A">
      <w:pPr>
        <w:pStyle w:val="Ttulo2"/>
        <w:rPr>
          <w:rFonts w:ascii="Arial" w:eastAsia="Arial" w:hAnsi="Arial" w:cs="Arial"/>
          <w:b/>
          <w:bCs/>
          <w:spacing w:val="-2"/>
          <w:sz w:val="28"/>
          <w:szCs w:val="28"/>
        </w:rPr>
      </w:pPr>
    </w:p>
    <w:p w14:paraId="55232E61" w14:textId="7A5A411A" w:rsidR="00FF574A" w:rsidRPr="0023278C" w:rsidRDefault="00FF574A" w:rsidP="00FF574A">
      <w:pPr>
        <w:pStyle w:val="Ttulo2"/>
        <w:rPr>
          <w:rFonts w:ascii="Arial" w:eastAsia="Arial" w:hAnsi="Arial" w:cs="Arial"/>
          <w:b/>
          <w:bCs/>
          <w:spacing w:val="-2"/>
          <w:sz w:val="28"/>
          <w:szCs w:val="28"/>
        </w:rPr>
      </w:pPr>
      <w:r w:rsidRPr="0023278C">
        <w:rPr>
          <w:rFonts w:ascii="Arial" w:eastAsia="Arial" w:hAnsi="Arial" w:cs="Arial"/>
          <w:b/>
          <w:bCs/>
          <w:spacing w:val="-2"/>
          <w:sz w:val="28"/>
          <w:szCs w:val="28"/>
        </w:rPr>
        <w:lastRenderedPageBreak/>
        <w:t>Considerações Finais</w:t>
      </w:r>
    </w:p>
    <w:p w14:paraId="41B72DE8" w14:textId="77777777" w:rsidR="00FF574A" w:rsidRPr="0023278C" w:rsidRDefault="00FF574A" w:rsidP="0023278C">
      <w:pPr>
        <w:pStyle w:val="NormalWeb"/>
        <w:ind w:left="851" w:firstLine="709"/>
        <w:jc w:val="both"/>
        <w:rPr>
          <w:rFonts w:ascii="Arial" w:hAnsi="Arial" w:cs="Arial"/>
        </w:rPr>
      </w:pPr>
      <w:r w:rsidRPr="0023278C">
        <w:rPr>
          <w:rFonts w:ascii="Arial" w:hAnsi="Arial" w:cs="Arial"/>
        </w:rPr>
        <w:t xml:space="preserve">O exercício de 2025 representou um </w:t>
      </w:r>
      <w:r w:rsidRPr="0023278C">
        <w:rPr>
          <w:rFonts w:ascii="Arial" w:hAnsi="Arial" w:cs="Arial"/>
          <w:b/>
          <w:bCs/>
        </w:rPr>
        <w:t>ano de estruturação e alinhamento estratégico</w:t>
      </w:r>
      <w:r w:rsidRPr="0023278C">
        <w:rPr>
          <w:rFonts w:ascii="Arial" w:hAnsi="Arial" w:cs="Arial"/>
        </w:rPr>
        <w:t>, no qual a Câmara Municipal de Carnaúba dos Dantas/RN consolidou boas práticas de gestão, manteve a regularidade administrativa e financeira e iniciou, de forma efetiva, a execução do Plano Estratégico Institucional 2025–2028.</w:t>
      </w:r>
    </w:p>
    <w:p w14:paraId="2B6901FD" w14:textId="77777777" w:rsidR="00FF574A" w:rsidRPr="0023278C" w:rsidRDefault="00FF574A" w:rsidP="0023278C">
      <w:pPr>
        <w:pStyle w:val="NormalWeb"/>
        <w:ind w:left="851" w:firstLine="709"/>
        <w:jc w:val="both"/>
        <w:rPr>
          <w:rFonts w:ascii="Arial" w:hAnsi="Arial" w:cs="Arial"/>
        </w:rPr>
      </w:pPr>
      <w:r w:rsidRPr="0023278C">
        <w:rPr>
          <w:rFonts w:ascii="Arial" w:hAnsi="Arial" w:cs="Arial"/>
        </w:rPr>
        <w:t xml:space="preserve">Os resultados alcançados demonstram o compromisso da instituição com a transparência, a governança pública e a melhoria contínua dos serviços prestados à sociedade, atendendo às orientações do </w:t>
      </w:r>
      <w:r w:rsidRPr="0023278C">
        <w:rPr>
          <w:rFonts w:ascii="Arial" w:hAnsi="Arial" w:cs="Arial"/>
          <w:b/>
          <w:bCs/>
        </w:rPr>
        <w:t>TCERN</w:t>
      </w:r>
      <w:r w:rsidRPr="0023278C">
        <w:rPr>
          <w:rFonts w:ascii="Arial" w:hAnsi="Arial" w:cs="Arial"/>
        </w:rPr>
        <w:t xml:space="preserve"> e da </w:t>
      </w:r>
      <w:r w:rsidRPr="0023278C">
        <w:rPr>
          <w:rFonts w:ascii="Arial" w:hAnsi="Arial" w:cs="Arial"/>
          <w:b/>
          <w:bCs/>
        </w:rPr>
        <w:t>ATRICON</w:t>
      </w:r>
      <w:r w:rsidRPr="0023278C">
        <w:rPr>
          <w:rFonts w:ascii="Arial" w:hAnsi="Arial" w:cs="Arial"/>
        </w:rPr>
        <w:t>, e reforçando o papel do Poder Legislativo como instrumento de fortalecimento da democracia local.</w:t>
      </w:r>
    </w:p>
    <w:p w14:paraId="767DFF2E" w14:textId="09401D17" w:rsidR="00FF574A" w:rsidRDefault="00FF574A" w:rsidP="00FF574A"/>
    <w:p w14:paraId="3F38A01F" w14:textId="77777777" w:rsidR="0023278C" w:rsidRDefault="0023278C" w:rsidP="00FF574A"/>
    <w:p w14:paraId="577A410B" w14:textId="77777777" w:rsidR="0023278C" w:rsidRDefault="0023278C" w:rsidP="00FF574A"/>
    <w:p w14:paraId="082239F3" w14:textId="77777777" w:rsidR="0023278C" w:rsidRDefault="0023278C" w:rsidP="00FF574A"/>
    <w:p w14:paraId="7528FD70" w14:textId="77777777" w:rsidR="0023278C" w:rsidRDefault="0023278C" w:rsidP="00FF574A"/>
    <w:p w14:paraId="602D31AA" w14:textId="77777777" w:rsidR="0023278C" w:rsidRDefault="0023278C" w:rsidP="00FF574A"/>
    <w:p w14:paraId="1ABF2017" w14:textId="77777777" w:rsidR="0023278C" w:rsidRDefault="0023278C" w:rsidP="00FF574A"/>
    <w:p w14:paraId="50CAE774" w14:textId="77777777" w:rsidR="0023278C" w:rsidRDefault="0023278C" w:rsidP="00FF574A"/>
    <w:p w14:paraId="09B87B1B" w14:textId="77777777" w:rsidR="0023278C" w:rsidRDefault="0023278C" w:rsidP="00FF574A"/>
    <w:p w14:paraId="05E6DB6E" w14:textId="77777777" w:rsidR="0023278C" w:rsidRDefault="0023278C" w:rsidP="00FF574A"/>
    <w:p w14:paraId="3EC295F5" w14:textId="77777777" w:rsidR="0023278C" w:rsidRDefault="0023278C" w:rsidP="00FF574A"/>
    <w:p w14:paraId="5AB3715C" w14:textId="77777777" w:rsidR="00FF574A" w:rsidRPr="00FF574A" w:rsidRDefault="00FF574A" w:rsidP="00FF574A">
      <w:pPr>
        <w:pStyle w:val="NormalWeb"/>
        <w:jc w:val="center"/>
        <w:rPr>
          <w:rFonts w:ascii="Arial" w:hAnsi="Arial" w:cs="Arial"/>
          <w:b/>
          <w:bCs/>
        </w:rPr>
      </w:pPr>
      <w:proofErr w:type="spellStart"/>
      <w:r w:rsidRPr="00FF574A">
        <w:rPr>
          <w:rStyle w:val="Forte"/>
          <w:rFonts w:ascii="Arial" w:hAnsi="Arial" w:cs="Arial"/>
          <w:b w:val="0"/>
          <w:bCs w:val="0"/>
        </w:rPr>
        <w:t>Marfran</w:t>
      </w:r>
      <w:proofErr w:type="spellEnd"/>
      <w:r w:rsidRPr="00FF574A">
        <w:rPr>
          <w:rStyle w:val="Forte"/>
          <w:rFonts w:ascii="Arial" w:hAnsi="Arial" w:cs="Arial"/>
          <w:b w:val="0"/>
          <w:bCs w:val="0"/>
        </w:rPr>
        <w:t xml:space="preserve"> de Medeiros Santos</w:t>
      </w:r>
      <w:r w:rsidRPr="00FF574A">
        <w:rPr>
          <w:rFonts w:ascii="Arial" w:hAnsi="Arial" w:cs="Arial"/>
          <w:b/>
          <w:bCs/>
        </w:rPr>
        <w:br/>
        <w:t>Presidente</w:t>
      </w:r>
    </w:p>
    <w:p w14:paraId="5BE6A5A5" w14:textId="77777777" w:rsidR="00944B1B" w:rsidRDefault="00944B1B" w:rsidP="0025467F">
      <w:pPr>
        <w:pStyle w:val="Ttulo1"/>
        <w:spacing w:before="1"/>
        <w:ind w:left="0"/>
        <w:rPr>
          <w:spacing w:val="-2"/>
        </w:rPr>
      </w:pPr>
    </w:p>
    <w:p w14:paraId="166EFFA0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39E9F17B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16342519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6E490894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2870EDA8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0A8C2FFB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4E054590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35B1B92F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486CCE2F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46EE09E4" w14:textId="77777777" w:rsidR="00944B1B" w:rsidRDefault="00944B1B" w:rsidP="00944B1B">
      <w:pPr>
        <w:pStyle w:val="Ttulo1"/>
        <w:spacing w:before="1"/>
        <w:ind w:left="0" w:firstLine="1560"/>
        <w:rPr>
          <w:spacing w:val="-2"/>
        </w:rPr>
      </w:pPr>
    </w:p>
    <w:p w14:paraId="2A6BFAFC" w14:textId="77777777" w:rsidR="00944B1B" w:rsidRDefault="00944B1B" w:rsidP="00944B1B">
      <w:pPr>
        <w:pStyle w:val="Ttulo1"/>
        <w:spacing w:before="1"/>
        <w:ind w:left="0"/>
        <w:rPr>
          <w:spacing w:val="-2"/>
        </w:rPr>
      </w:pPr>
    </w:p>
    <w:p w14:paraId="0A28531D" w14:textId="77777777" w:rsidR="00650F3C" w:rsidRDefault="00650F3C" w:rsidP="00155C4C"/>
    <w:sectPr w:rsidR="00650F3C" w:rsidSect="00F243BC">
      <w:headerReference w:type="default" r:id="rId7"/>
      <w:pgSz w:w="11940" w:h="16860"/>
      <w:pgMar w:top="2000" w:right="1559" w:bottom="280" w:left="850" w:header="1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EE398" w14:textId="77777777" w:rsidR="00A22069" w:rsidRDefault="00A22069">
      <w:r>
        <w:separator/>
      </w:r>
    </w:p>
  </w:endnote>
  <w:endnote w:type="continuationSeparator" w:id="0">
    <w:p w14:paraId="1000AF25" w14:textId="77777777" w:rsidR="00A22069" w:rsidRDefault="00A2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AC00C" w14:textId="77777777" w:rsidR="00A22069" w:rsidRDefault="00A22069">
      <w:r>
        <w:separator/>
      </w:r>
    </w:p>
  </w:footnote>
  <w:footnote w:type="continuationSeparator" w:id="0">
    <w:p w14:paraId="2846CDC5" w14:textId="77777777" w:rsidR="00A22069" w:rsidRDefault="00A22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B0FC" w14:textId="77777777" w:rsidR="00CA7794" w:rsidRDefault="00CA779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DD7"/>
    <w:multiLevelType w:val="multilevel"/>
    <w:tmpl w:val="8000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D24E8"/>
    <w:multiLevelType w:val="multilevel"/>
    <w:tmpl w:val="2468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65B27"/>
    <w:multiLevelType w:val="multilevel"/>
    <w:tmpl w:val="7A52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14CB8"/>
    <w:multiLevelType w:val="multilevel"/>
    <w:tmpl w:val="D54A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8321A"/>
    <w:multiLevelType w:val="multilevel"/>
    <w:tmpl w:val="A3BA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CE4092"/>
    <w:multiLevelType w:val="multilevel"/>
    <w:tmpl w:val="B06E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B5194"/>
    <w:multiLevelType w:val="multilevel"/>
    <w:tmpl w:val="B408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D83D86"/>
    <w:multiLevelType w:val="multilevel"/>
    <w:tmpl w:val="06F0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19069B"/>
    <w:multiLevelType w:val="multilevel"/>
    <w:tmpl w:val="3D4C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342656"/>
    <w:multiLevelType w:val="multilevel"/>
    <w:tmpl w:val="BA14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2F0719"/>
    <w:multiLevelType w:val="multilevel"/>
    <w:tmpl w:val="FECE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017EFC"/>
    <w:multiLevelType w:val="multilevel"/>
    <w:tmpl w:val="C396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CE3FD7"/>
    <w:multiLevelType w:val="multilevel"/>
    <w:tmpl w:val="D6B0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F6511D"/>
    <w:multiLevelType w:val="multilevel"/>
    <w:tmpl w:val="3CA8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030B4A"/>
    <w:multiLevelType w:val="multilevel"/>
    <w:tmpl w:val="7CE2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2122E6"/>
    <w:multiLevelType w:val="multilevel"/>
    <w:tmpl w:val="02D8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98342F"/>
    <w:multiLevelType w:val="multilevel"/>
    <w:tmpl w:val="44C2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783D3D"/>
    <w:multiLevelType w:val="multilevel"/>
    <w:tmpl w:val="FAD6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A201F9"/>
    <w:multiLevelType w:val="multilevel"/>
    <w:tmpl w:val="B8EE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EC2BC3"/>
    <w:multiLevelType w:val="multilevel"/>
    <w:tmpl w:val="27B0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E26934"/>
    <w:multiLevelType w:val="multilevel"/>
    <w:tmpl w:val="5704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385715"/>
    <w:multiLevelType w:val="multilevel"/>
    <w:tmpl w:val="F18C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1E5477"/>
    <w:multiLevelType w:val="multilevel"/>
    <w:tmpl w:val="3D9E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3A4867"/>
    <w:multiLevelType w:val="multilevel"/>
    <w:tmpl w:val="D41E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9B45BB"/>
    <w:multiLevelType w:val="multilevel"/>
    <w:tmpl w:val="D3C4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16720D"/>
    <w:multiLevelType w:val="hybridMultilevel"/>
    <w:tmpl w:val="608AE466"/>
    <w:lvl w:ilvl="0" w:tplc="D51A0418">
      <w:numFmt w:val="bullet"/>
      <w:lvlText w:val=""/>
      <w:lvlJc w:val="left"/>
      <w:pPr>
        <w:ind w:left="157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92C191E">
      <w:numFmt w:val="bullet"/>
      <w:lvlText w:val=""/>
      <w:lvlJc w:val="left"/>
      <w:pPr>
        <w:ind w:left="326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140D88A">
      <w:numFmt w:val="bullet"/>
      <w:lvlText w:val="•"/>
      <w:lvlJc w:val="left"/>
      <w:pPr>
        <w:ind w:left="3955" w:hanging="425"/>
      </w:pPr>
      <w:rPr>
        <w:rFonts w:hint="default"/>
        <w:lang w:val="pt-PT" w:eastAsia="en-US" w:bidi="ar-SA"/>
      </w:rPr>
    </w:lvl>
    <w:lvl w:ilvl="3" w:tplc="AC281E3E">
      <w:numFmt w:val="bullet"/>
      <w:lvlText w:val="•"/>
      <w:lvlJc w:val="left"/>
      <w:pPr>
        <w:ind w:left="4651" w:hanging="425"/>
      </w:pPr>
      <w:rPr>
        <w:rFonts w:hint="default"/>
        <w:lang w:val="pt-PT" w:eastAsia="en-US" w:bidi="ar-SA"/>
      </w:rPr>
    </w:lvl>
    <w:lvl w:ilvl="4" w:tplc="9D80A08C">
      <w:numFmt w:val="bullet"/>
      <w:lvlText w:val="•"/>
      <w:lvlJc w:val="left"/>
      <w:pPr>
        <w:ind w:left="5347" w:hanging="425"/>
      </w:pPr>
      <w:rPr>
        <w:rFonts w:hint="default"/>
        <w:lang w:val="pt-PT" w:eastAsia="en-US" w:bidi="ar-SA"/>
      </w:rPr>
    </w:lvl>
    <w:lvl w:ilvl="5" w:tplc="86B67232">
      <w:numFmt w:val="bullet"/>
      <w:lvlText w:val="•"/>
      <w:lvlJc w:val="left"/>
      <w:pPr>
        <w:ind w:left="6043" w:hanging="425"/>
      </w:pPr>
      <w:rPr>
        <w:rFonts w:hint="default"/>
        <w:lang w:val="pt-PT" w:eastAsia="en-US" w:bidi="ar-SA"/>
      </w:rPr>
    </w:lvl>
    <w:lvl w:ilvl="6" w:tplc="463A84A8">
      <w:numFmt w:val="bullet"/>
      <w:lvlText w:val="•"/>
      <w:lvlJc w:val="left"/>
      <w:pPr>
        <w:ind w:left="6739" w:hanging="425"/>
      </w:pPr>
      <w:rPr>
        <w:rFonts w:hint="default"/>
        <w:lang w:val="pt-PT" w:eastAsia="en-US" w:bidi="ar-SA"/>
      </w:rPr>
    </w:lvl>
    <w:lvl w:ilvl="7" w:tplc="B37646FA">
      <w:numFmt w:val="bullet"/>
      <w:lvlText w:val="•"/>
      <w:lvlJc w:val="left"/>
      <w:pPr>
        <w:ind w:left="7435" w:hanging="425"/>
      </w:pPr>
      <w:rPr>
        <w:rFonts w:hint="default"/>
        <w:lang w:val="pt-PT" w:eastAsia="en-US" w:bidi="ar-SA"/>
      </w:rPr>
    </w:lvl>
    <w:lvl w:ilvl="8" w:tplc="4B182D40">
      <w:numFmt w:val="bullet"/>
      <w:lvlText w:val="•"/>
      <w:lvlJc w:val="left"/>
      <w:pPr>
        <w:ind w:left="8131" w:hanging="425"/>
      </w:pPr>
      <w:rPr>
        <w:rFonts w:hint="default"/>
        <w:lang w:val="pt-PT" w:eastAsia="en-US" w:bidi="ar-SA"/>
      </w:rPr>
    </w:lvl>
  </w:abstractNum>
  <w:abstractNum w:abstractNumId="26" w15:restartNumberingAfterBreak="0">
    <w:nsid w:val="455465CD"/>
    <w:multiLevelType w:val="multilevel"/>
    <w:tmpl w:val="6A50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095A6E"/>
    <w:multiLevelType w:val="multilevel"/>
    <w:tmpl w:val="CAC8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8E427B"/>
    <w:multiLevelType w:val="multilevel"/>
    <w:tmpl w:val="63A6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9A5800"/>
    <w:multiLevelType w:val="multilevel"/>
    <w:tmpl w:val="87EA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505F9D"/>
    <w:multiLevelType w:val="multilevel"/>
    <w:tmpl w:val="C71C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3966F4"/>
    <w:multiLevelType w:val="hybridMultilevel"/>
    <w:tmpl w:val="F4503894"/>
    <w:lvl w:ilvl="0" w:tplc="0416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32" w15:restartNumberingAfterBreak="0">
    <w:nsid w:val="5A8C75A5"/>
    <w:multiLevelType w:val="multilevel"/>
    <w:tmpl w:val="29DE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F54308"/>
    <w:multiLevelType w:val="multilevel"/>
    <w:tmpl w:val="94B0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232517"/>
    <w:multiLevelType w:val="multilevel"/>
    <w:tmpl w:val="3438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E8600A"/>
    <w:multiLevelType w:val="multilevel"/>
    <w:tmpl w:val="6D60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172F83"/>
    <w:multiLevelType w:val="multilevel"/>
    <w:tmpl w:val="EEA2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0D1A83"/>
    <w:multiLevelType w:val="multilevel"/>
    <w:tmpl w:val="8D48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766D05"/>
    <w:multiLevelType w:val="multilevel"/>
    <w:tmpl w:val="4034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8762AB"/>
    <w:multiLevelType w:val="multilevel"/>
    <w:tmpl w:val="2916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8728C1"/>
    <w:multiLevelType w:val="multilevel"/>
    <w:tmpl w:val="7780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9E5F04"/>
    <w:multiLevelType w:val="multilevel"/>
    <w:tmpl w:val="D194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AD0888"/>
    <w:multiLevelType w:val="hybridMultilevel"/>
    <w:tmpl w:val="E28A8C80"/>
    <w:lvl w:ilvl="0" w:tplc="ABD69C9A">
      <w:numFmt w:val="bullet"/>
      <w:lvlText w:val=""/>
      <w:lvlJc w:val="left"/>
      <w:pPr>
        <w:ind w:left="157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0D0A280">
      <w:numFmt w:val="bullet"/>
      <w:lvlText w:val=""/>
      <w:lvlJc w:val="left"/>
      <w:pPr>
        <w:ind w:left="2732" w:hanging="3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76CAA71C">
      <w:numFmt w:val="bullet"/>
      <w:lvlText w:val="•"/>
      <w:lvlJc w:val="left"/>
      <w:pPr>
        <w:ind w:left="3493" w:hanging="364"/>
      </w:pPr>
      <w:rPr>
        <w:rFonts w:hint="default"/>
        <w:lang w:val="pt-PT" w:eastAsia="en-US" w:bidi="ar-SA"/>
      </w:rPr>
    </w:lvl>
    <w:lvl w:ilvl="3" w:tplc="60A03738">
      <w:numFmt w:val="bullet"/>
      <w:lvlText w:val="•"/>
      <w:lvlJc w:val="left"/>
      <w:pPr>
        <w:ind w:left="4247" w:hanging="364"/>
      </w:pPr>
      <w:rPr>
        <w:rFonts w:hint="default"/>
        <w:lang w:val="pt-PT" w:eastAsia="en-US" w:bidi="ar-SA"/>
      </w:rPr>
    </w:lvl>
    <w:lvl w:ilvl="4" w:tplc="DAF21DB0">
      <w:numFmt w:val="bullet"/>
      <w:lvlText w:val="•"/>
      <w:lvlJc w:val="left"/>
      <w:pPr>
        <w:ind w:left="5001" w:hanging="364"/>
      </w:pPr>
      <w:rPr>
        <w:rFonts w:hint="default"/>
        <w:lang w:val="pt-PT" w:eastAsia="en-US" w:bidi="ar-SA"/>
      </w:rPr>
    </w:lvl>
    <w:lvl w:ilvl="5" w:tplc="4D2C115C">
      <w:numFmt w:val="bullet"/>
      <w:lvlText w:val="•"/>
      <w:lvlJc w:val="left"/>
      <w:pPr>
        <w:ind w:left="5754" w:hanging="364"/>
      </w:pPr>
      <w:rPr>
        <w:rFonts w:hint="default"/>
        <w:lang w:val="pt-PT" w:eastAsia="en-US" w:bidi="ar-SA"/>
      </w:rPr>
    </w:lvl>
    <w:lvl w:ilvl="6" w:tplc="616E2962">
      <w:numFmt w:val="bullet"/>
      <w:lvlText w:val="•"/>
      <w:lvlJc w:val="left"/>
      <w:pPr>
        <w:ind w:left="6508" w:hanging="364"/>
      </w:pPr>
      <w:rPr>
        <w:rFonts w:hint="default"/>
        <w:lang w:val="pt-PT" w:eastAsia="en-US" w:bidi="ar-SA"/>
      </w:rPr>
    </w:lvl>
    <w:lvl w:ilvl="7" w:tplc="E65C0540">
      <w:numFmt w:val="bullet"/>
      <w:lvlText w:val="•"/>
      <w:lvlJc w:val="left"/>
      <w:pPr>
        <w:ind w:left="7262" w:hanging="364"/>
      </w:pPr>
      <w:rPr>
        <w:rFonts w:hint="default"/>
        <w:lang w:val="pt-PT" w:eastAsia="en-US" w:bidi="ar-SA"/>
      </w:rPr>
    </w:lvl>
    <w:lvl w:ilvl="8" w:tplc="A98E4AD4">
      <w:numFmt w:val="bullet"/>
      <w:lvlText w:val="•"/>
      <w:lvlJc w:val="left"/>
      <w:pPr>
        <w:ind w:left="8015" w:hanging="364"/>
      </w:pPr>
      <w:rPr>
        <w:rFonts w:hint="default"/>
        <w:lang w:val="pt-PT" w:eastAsia="en-US" w:bidi="ar-SA"/>
      </w:rPr>
    </w:lvl>
  </w:abstractNum>
  <w:abstractNum w:abstractNumId="43" w15:restartNumberingAfterBreak="0">
    <w:nsid w:val="7D7535B5"/>
    <w:multiLevelType w:val="multilevel"/>
    <w:tmpl w:val="2908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BE6100"/>
    <w:multiLevelType w:val="multilevel"/>
    <w:tmpl w:val="1B94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2816721">
    <w:abstractNumId w:val="42"/>
  </w:num>
  <w:num w:numId="2" w16cid:durableId="366612723">
    <w:abstractNumId w:val="25"/>
  </w:num>
  <w:num w:numId="3" w16cid:durableId="935017801">
    <w:abstractNumId w:val="0"/>
  </w:num>
  <w:num w:numId="4" w16cid:durableId="1062823830">
    <w:abstractNumId w:val="29"/>
  </w:num>
  <w:num w:numId="5" w16cid:durableId="528955357">
    <w:abstractNumId w:val="8"/>
  </w:num>
  <w:num w:numId="6" w16cid:durableId="787311080">
    <w:abstractNumId w:val="35"/>
  </w:num>
  <w:num w:numId="7" w16cid:durableId="45951291">
    <w:abstractNumId w:val="12"/>
  </w:num>
  <w:num w:numId="8" w16cid:durableId="120464565">
    <w:abstractNumId w:val="39"/>
  </w:num>
  <w:num w:numId="9" w16cid:durableId="1664317707">
    <w:abstractNumId w:val="34"/>
  </w:num>
  <w:num w:numId="10" w16cid:durableId="900292548">
    <w:abstractNumId w:val="33"/>
  </w:num>
  <w:num w:numId="11" w16cid:durableId="1057124020">
    <w:abstractNumId w:val="10"/>
  </w:num>
  <w:num w:numId="12" w16cid:durableId="1625116770">
    <w:abstractNumId w:val="21"/>
  </w:num>
  <w:num w:numId="13" w16cid:durableId="690450114">
    <w:abstractNumId w:val="44"/>
  </w:num>
  <w:num w:numId="14" w16cid:durableId="760681092">
    <w:abstractNumId w:val="23"/>
  </w:num>
  <w:num w:numId="15" w16cid:durableId="1241603529">
    <w:abstractNumId w:val="40"/>
  </w:num>
  <w:num w:numId="16" w16cid:durableId="575283546">
    <w:abstractNumId w:val="24"/>
  </w:num>
  <w:num w:numId="17" w16cid:durableId="976689469">
    <w:abstractNumId w:val="22"/>
  </w:num>
  <w:num w:numId="18" w16cid:durableId="858927709">
    <w:abstractNumId w:val="36"/>
  </w:num>
  <w:num w:numId="19" w16cid:durableId="1529562625">
    <w:abstractNumId w:val="31"/>
  </w:num>
  <w:num w:numId="20" w16cid:durableId="619730330">
    <w:abstractNumId w:val="27"/>
  </w:num>
  <w:num w:numId="21" w16cid:durableId="537008794">
    <w:abstractNumId w:val="17"/>
  </w:num>
  <w:num w:numId="22" w16cid:durableId="67729563">
    <w:abstractNumId w:val="20"/>
  </w:num>
  <w:num w:numId="23" w16cid:durableId="1169370098">
    <w:abstractNumId w:val="14"/>
  </w:num>
  <w:num w:numId="24" w16cid:durableId="610431846">
    <w:abstractNumId w:val="11"/>
  </w:num>
  <w:num w:numId="25" w16cid:durableId="692879253">
    <w:abstractNumId w:val="6"/>
  </w:num>
  <w:num w:numId="26" w16cid:durableId="251933303">
    <w:abstractNumId w:val="32"/>
  </w:num>
  <w:num w:numId="27" w16cid:durableId="1268734064">
    <w:abstractNumId w:val="15"/>
  </w:num>
  <w:num w:numId="28" w16cid:durableId="702053418">
    <w:abstractNumId w:val="41"/>
  </w:num>
  <w:num w:numId="29" w16cid:durableId="1517302987">
    <w:abstractNumId w:val="9"/>
  </w:num>
  <w:num w:numId="30" w16cid:durableId="1877037624">
    <w:abstractNumId w:val="16"/>
  </w:num>
  <w:num w:numId="31" w16cid:durableId="961229788">
    <w:abstractNumId w:val="3"/>
  </w:num>
  <w:num w:numId="32" w16cid:durableId="193736744">
    <w:abstractNumId w:val="28"/>
  </w:num>
  <w:num w:numId="33" w16cid:durableId="1141579714">
    <w:abstractNumId w:val="18"/>
  </w:num>
  <w:num w:numId="34" w16cid:durableId="1196425252">
    <w:abstractNumId w:val="4"/>
  </w:num>
  <w:num w:numId="35" w16cid:durableId="307319816">
    <w:abstractNumId w:val="2"/>
  </w:num>
  <w:num w:numId="36" w16cid:durableId="513691341">
    <w:abstractNumId w:val="1"/>
  </w:num>
  <w:num w:numId="37" w16cid:durableId="1245333482">
    <w:abstractNumId w:val="26"/>
  </w:num>
  <w:num w:numId="38" w16cid:durableId="186718588">
    <w:abstractNumId w:val="5"/>
  </w:num>
  <w:num w:numId="39" w16cid:durableId="1093433919">
    <w:abstractNumId w:val="30"/>
  </w:num>
  <w:num w:numId="40" w16cid:durableId="892666085">
    <w:abstractNumId w:val="19"/>
  </w:num>
  <w:num w:numId="41" w16cid:durableId="2001275998">
    <w:abstractNumId w:val="37"/>
  </w:num>
  <w:num w:numId="42" w16cid:durableId="2066752161">
    <w:abstractNumId w:val="38"/>
  </w:num>
  <w:num w:numId="43" w16cid:durableId="1557156439">
    <w:abstractNumId w:val="13"/>
  </w:num>
  <w:num w:numId="44" w16cid:durableId="1957635427">
    <w:abstractNumId w:val="7"/>
  </w:num>
  <w:num w:numId="45" w16cid:durableId="13087768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94"/>
    <w:rsid w:val="000804B6"/>
    <w:rsid w:val="00155C4C"/>
    <w:rsid w:val="00203177"/>
    <w:rsid w:val="0023278C"/>
    <w:rsid w:val="0025467F"/>
    <w:rsid w:val="00310D6D"/>
    <w:rsid w:val="00402210"/>
    <w:rsid w:val="005E2E21"/>
    <w:rsid w:val="00650F3C"/>
    <w:rsid w:val="00662A68"/>
    <w:rsid w:val="006E19DA"/>
    <w:rsid w:val="00800209"/>
    <w:rsid w:val="00944B1B"/>
    <w:rsid w:val="009729FA"/>
    <w:rsid w:val="009C4AE9"/>
    <w:rsid w:val="00A22069"/>
    <w:rsid w:val="00A44225"/>
    <w:rsid w:val="00AC7188"/>
    <w:rsid w:val="00B3160A"/>
    <w:rsid w:val="00BB3065"/>
    <w:rsid w:val="00C20917"/>
    <w:rsid w:val="00C83E4F"/>
    <w:rsid w:val="00CA7794"/>
    <w:rsid w:val="00E14BA2"/>
    <w:rsid w:val="00F06889"/>
    <w:rsid w:val="00F15B15"/>
    <w:rsid w:val="00F20CBD"/>
    <w:rsid w:val="00F243BC"/>
    <w:rsid w:val="00F246E3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682D3"/>
  <w15:docId w15:val="{30A78E52-CDFD-FC48-98ED-F446C735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854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rFonts w:ascii="Cambria" w:eastAsia="Cambria" w:hAnsi="Cambria" w:cs="Cambria"/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ind w:left="854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708"/>
      <w:outlineLvl w:val="3"/>
    </w:pPr>
    <w:rPr>
      <w:rFonts w:ascii="Cambria" w:eastAsia="Cambria" w:hAnsi="Cambria" w:cs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73"/>
    </w:pPr>
    <w:rPr>
      <w:rFonts w:ascii="Arial Black" w:eastAsia="Arial Black" w:hAnsi="Arial Black" w:cs="Arial Black"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157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C71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C718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729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29FA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9729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29FA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830</Words>
  <Characters>5267</Characters>
  <Application>Microsoft Office Word</Application>
  <DocSecurity>0</DocSecurity>
  <Lines>219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.</cp:lastModifiedBy>
  <cp:revision>12</cp:revision>
  <dcterms:created xsi:type="dcterms:W3CDTF">2025-10-10T17:59:00Z</dcterms:created>
  <dcterms:modified xsi:type="dcterms:W3CDTF">2026-01-07T00:29:00Z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