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A627" w14:textId="184B09EF" w:rsidR="00CA7794" w:rsidRDefault="00CA7794">
      <w:pPr>
        <w:pStyle w:val="Corpodetexto"/>
        <w:ind w:left="2055"/>
        <w:rPr>
          <w:rFonts w:ascii="Times New Roman"/>
          <w:sz w:val="20"/>
        </w:rPr>
      </w:pPr>
    </w:p>
    <w:p w14:paraId="7F0ED059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65BF0A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402BF5FC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1888AC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E3FEF8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5D4A04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22B88390" w14:textId="77777777" w:rsidR="00650F3C" w:rsidRDefault="00000000" w:rsidP="00650F3C">
      <w:pPr>
        <w:pStyle w:val="Ttulo"/>
        <w:spacing w:line="393" w:lineRule="auto"/>
        <w:ind w:left="0"/>
        <w:jc w:val="center"/>
      </w:pPr>
      <w:r>
        <w:t>PLANO ESTRATÉGICO</w:t>
      </w:r>
      <w:r w:rsidR="00650F3C">
        <w:t xml:space="preserve"> </w:t>
      </w:r>
    </w:p>
    <w:p w14:paraId="2C4174C0" w14:textId="77777777" w:rsidR="00650F3C" w:rsidRDefault="00650F3C" w:rsidP="00650F3C">
      <w:pPr>
        <w:pStyle w:val="Ttulo"/>
        <w:spacing w:line="393" w:lineRule="auto"/>
        <w:ind w:left="0"/>
        <w:jc w:val="center"/>
      </w:pPr>
    </w:p>
    <w:p w14:paraId="0D66F086" w14:textId="3FC96556" w:rsidR="00650F3C" w:rsidRDefault="00000000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CÂMARA</w:t>
      </w:r>
      <w:r w:rsidR="00650F3C">
        <w:rPr>
          <w:spacing w:val="-26"/>
        </w:rPr>
        <w:t xml:space="preserve"> </w:t>
      </w:r>
      <w:r>
        <w:t>MUNICIPAL</w:t>
      </w:r>
      <w:r w:rsidR="00650F3C">
        <w:rPr>
          <w:spacing w:val="-14"/>
        </w:rPr>
        <w:t xml:space="preserve"> </w:t>
      </w:r>
    </w:p>
    <w:p w14:paraId="66ED7C60" w14:textId="77777777" w:rsidR="00650F3C" w:rsidRDefault="00000000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DE</w:t>
      </w:r>
      <w:r w:rsidR="00650F3C">
        <w:rPr>
          <w:spacing w:val="-14"/>
        </w:rPr>
        <w:t xml:space="preserve"> </w:t>
      </w:r>
    </w:p>
    <w:p w14:paraId="45DB07D8" w14:textId="4125EC78" w:rsidR="00CA7794" w:rsidRPr="00650F3C" w:rsidRDefault="00650F3C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CARNAÚBA DOS DANTAS/RN</w:t>
      </w:r>
    </w:p>
    <w:p w14:paraId="790D4771" w14:textId="436FB3CC" w:rsidR="00CA7794" w:rsidRDefault="00650F3C" w:rsidP="00650F3C">
      <w:pPr>
        <w:pStyle w:val="Corpodetexto"/>
        <w:jc w:val="center"/>
        <w:rPr>
          <w:rFonts w:ascii="Arial Black"/>
          <w:sz w:val="44"/>
        </w:rPr>
      </w:pPr>
      <w:r>
        <w:rPr>
          <w:rFonts w:ascii="Arial Black"/>
          <w:sz w:val="44"/>
        </w:rPr>
        <w:t>202</w:t>
      </w:r>
      <w:r w:rsidR="004A0CB1">
        <w:rPr>
          <w:rFonts w:ascii="Arial Black"/>
          <w:sz w:val="44"/>
        </w:rPr>
        <w:t>3</w:t>
      </w:r>
      <w:r>
        <w:rPr>
          <w:rFonts w:ascii="Arial Black"/>
          <w:sz w:val="44"/>
        </w:rPr>
        <w:t xml:space="preserve"> - 202</w:t>
      </w:r>
      <w:r w:rsidR="004A0CB1">
        <w:rPr>
          <w:rFonts w:ascii="Arial Black"/>
          <w:sz w:val="44"/>
        </w:rPr>
        <w:t>4</w:t>
      </w:r>
    </w:p>
    <w:p w14:paraId="0D7ABEC1" w14:textId="77777777" w:rsidR="00CA7794" w:rsidRDefault="00CA7794">
      <w:pPr>
        <w:pStyle w:val="Corpodetexto"/>
        <w:rPr>
          <w:rFonts w:ascii="Arial Black"/>
          <w:sz w:val="44"/>
        </w:rPr>
      </w:pPr>
    </w:p>
    <w:p w14:paraId="38F4999A" w14:textId="77777777" w:rsidR="00CA7794" w:rsidRDefault="00CA7794">
      <w:pPr>
        <w:pStyle w:val="Corpodetexto"/>
        <w:rPr>
          <w:rFonts w:ascii="Arial Black"/>
          <w:sz w:val="44"/>
        </w:rPr>
      </w:pPr>
    </w:p>
    <w:p w14:paraId="1AB57839" w14:textId="77777777" w:rsidR="00CA7794" w:rsidRDefault="00CA7794">
      <w:pPr>
        <w:pStyle w:val="Corpodetexto"/>
        <w:rPr>
          <w:rFonts w:ascii="Arial Black"/>
          <w:sz w:val="44"/>
        </w:rPr>
      </w:pPr>
    </w:p>
    <w:p w14:paraId="3ED1DCED" w14:textId="77777777" w:rsidR="00CA7794" w:rsidRDefault="00CA7794">
      <w:pPr>
        <w:pStyle w:val="Corpodetexto"/>
        <w:rPr>
          <w:rFonts w:ascii="Arial Black"/>
          <w:sz w:val="44"/>
        </w:rPr>
      </w:pPr>
    </w:p>
    <w:p w14:paraId="14154F1C" w14:textId="77777777" w:rsidR="00CA7794" w:rsidRDefault="00CA7794">
      <w:pPr>
        <w:pStyle w:val="Corpodetexto"/>
        <w:rPr>
          <w:rFonts w:ascii="Arial Black"/>
          <w:sz w:val="44"/>
        </w:rPr>
      </w:pPr>
    </w:p>
    <w:p w14:paraId="1088A4F0" w14:textId="77777777" w:rsidR="00CA7794" w:rsidRDefault="00CA7794">
      <w:pPr>
        <w:pStyle w:val="Corpodetexto"/>
        <w:rPr>
          <w:rFonts w:ascii="Arial Black"/>
          <w:sz w:val="44"/>
        </w:rPr>
      </w:pPr>
    </w:p>
    <w:p w14:paraId="652C54C4" w14:textId="77777777" w:rsidR="00CA7794" w:rsidRDefault="00CA7794">
      <w:pPr>
        <w:pStyle w:val="Corpodetexto"/>
        <w:rPr>
          <w:rFonts w:ascii="Arial Black"/>
          <w:sz w:val="44"/>
        </w:rPr>
      </w:pPr>
    </w:p>
    <w:p w14:paraId="70BCCB47" w14:textId="77777777" w:rsidR="00CA7794" w:rsidRDefault="00CA7794">
      <w:pPr>
        <w:pStyle w:val="Corpodetexto"/>
        <w:rPr>
          <w:rFonts w:ascii="Arial Black"/>
          <w:sz w:val="44"/>
        </w:rPr>
      </w:pPr>
    </w:p>
    <w:p w14:paraId="15CF4819" w14:textId="77777777" w:rsidR="00CA7794" w:rsidRDefault="00CA7794">
      <w:pPr>
        <w:pStyle w:val="Corpodetexto"/>
        <w:rPr>
          <w:rFonts w:ascii="Arial Black"/>
          <w:sz w:val="44"/>
        </w:rPr>
      </w:pPr>
    </w:p>
    <w:p w14:paraId="4C0DB0BC" w14:textId="77777777" w:rsidR="00CA7794" w:rsidRDefault="00CA7794">
      <w:pPr>
        <w:pStyle w:val="Corpodetexto"/>
        <w:spacing w:before="357"/>
        <w:rPr>
          <w:rFonts w:ascii="Arial Black"/>
          <w:sz w:val="44"/>
        </w:rPr>
      </w:pPr>
    </w:p>
    <w:p w14:paraId="08110D98" w14:textId="77777777" w:rsidR="00650F3C" w:rsidRDefault="00650F3C" w:rsidP="00650F3C">
      <w:pPr>
        <w:spacing w:line="448" w:lineRule="auto"/>
        <w:ind w:left="1134" w:right="1168" w:firstLine="709"/>
        <w:jc w:val="center"/>
        <w:rPr>
          <w:b/>
          <w:spacing w:val="-2"/>
        </w:rPr>
      </w:pPr>
      <w:r>
        <w:rPr>
          <w:b/>
          <w:spacing w:val="-2"/>
        </w:rPr>
        <w:t xml:space="preserve">CARNAÚBA DOS DANTAS/RN </w:t>
      </w:r>
    </w:p>
    <w:p w14:paraId="34B9E9CA" w14:textId="16005EFA" w:rsidR="00CA7794" w:rsidRDefault="00000000" w:rsidP="00650F3C">
      <w:pPr>
        <w:spacing w:line="448" w:lineRule="auto"/>
        <w:ind w:left="1134" w:right="1168" w:firstLine="709"/>
        <w:jc w:val="center"/>
        <w:rPr>
          <w:b/>
        </w:rPr>
        <w:sectPr w:rsidR="00CA7794">
          <w:type w:val="continuous"/>
          <w:pgSz w:w="11940" w:h="16860"/>
          <w:pgMar w:top="340" w:right="1275" w:bottom="0" w:left="1275" w:header="720" w:footer="720" w:gutter="0"/>
          <w:cols w:space="720"/>
        </w:sectPr>
      </w:pPr>
      <w:r>
        <w:rPr>
          <w:b/>
          <w:spacing w:val="-4"/>
        </w:rPr>
        <w:t>20</w:t>
      </w:r>
      <w:r w:rsidR="004A0CB1">
        <w:rPr>
          <w:b/>
          <w:spacing w:val="-4"/>
        </w:rPr>
        <w:t>23</w:t>
      </w:r>
    </w:p>
    <w:p w14:paraId="2FDECBE7" w14:textId="32B72A51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  <w:r w:rsidRPr="004A0CB1">
        <w:rPr>
          <w:spacing w:val="-2"/>
        </w:rPr>
        <w:lastRenderedPageBreak/>
        <w:t>Apresentação</w:t>
      </w:r>
    </w:p>
    <w:p w14:paraId="1EAECCA3" w14:textId="77777777" w:rsidR="004A0CB1" w:rsidRP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11411EDC" w14:textId="77777777" w:rsidR="004A0CB1" w:rsidRPr="004A0CB1" w:rsidRDefault="004A0CB1" w:rsidP="004A0CB1">
      <w:pPr>
        <w:pStyle w:val="Corpodetexto"/>
        <w:spacing w:line="360" w:lineRule="auto"/>
        <w:ind w:left="854" w:right="137" w:firstLine="704"/>
        <w:jc w:val="both"/>
      </w:pPr>
      <w:r w:rsidRPr="004A0CB1">
        <w:t>O presente Plano Estratégico Institucional (PEI) 2023–2024 tem como finalidade orientar a atuação da Câmara Municipal de Carnaúba dos Dantas/RN, fortalecendo a governança pública, o planejamento estratégico e a transparência institucional.</w:t>
      </w:r>
    </w:p>
    <w:p w14:paraId="0A498B68" w14:textId="77777777" w:rsidR="004A0CB1" w:rsidRPr="004A0CB1" w:rsidRDefault="004A0CB1" w:rsidP="004A0CB1">
      <w:pPr>
        <w:pStyle w:val="Corpodetexto"/>
        <w:spacing w:line="360" w:lineRule="auto"/>
        <w:ind w:left="854" w:right="137" w:firstLine="704"/>
        <w:jc w:val="both"/>
      </w:pPr>
      <w:r w:rsidRPr="004A0CB1">
        <w:t>O documento foi elaborado conforme as diretrizes do Tribunal de Contas do Estado do Rio Grande do Norte (TCERN), da Associação dos Membros dos Tribunais de Contas do Brasil (ATRICON) e da Instrução Normativa TCU nº 63/2010, incorporando indicadores de desempenho e metas mensuráveis que possibilitam avaliar o cumprimento dos objetivos estratégicos nas áreas finalísticas e administrativas.</w:t>
      </w:r>
    </w:p>
    <w:p w14:paraId="4275D213" w14:textId="0B253BA5" w:rsidR="004A0CB1" w:rsidRDefault="004A0CB1" w:rsidP="004A0CB1"/>
    <w:p w14:paraId="469F92B3" w14:textId="77777777" w:rsidR="004A0CB1" w:rsidRDefault="004A0CB1" w:rsidP="004A0CB1"/>
    <w:p w14:paraId="0B11DC15" w14:textId="77777777" w:rsidR="004A0CB1" w:rsidRDefault="004A0CB1" w:rsidP="004A0CB1"/>
    <w:p w14:paraId="4F12C7A0" w14:textId="77777777" w:rsidR="004A0CB1" w:rsidRDefault="004A0CB1" w:rsidP="004A0CB1"/>
    <w:p w14:paraId="5C3FC7DF" w14:textId="77777777" w:rsidR="004A0CB1" w:rsidRDefault="004A0CB1" w:rsidP="004A0CB1"/>
    <w:p w14:paraId="5A7C1D0A" w14:textId="77777777" w:rsidR="004A0CB1" w:rsidRDefault="004A0CB1" w:rsidP="004A0CB1"/>
    <w:p w14:paraId="64D67A8B" w14:textId="77777777" w:rsidR="004A0CB1" w:rsidRDefault="004A0CB1" w:rsidP="004A0CB1"/>
    <w:p w14:paraId="03D4F00F" w14:textId="77777777" w:rsidR="004A0CB1" w:rsidRDefault="004A0CB1" w:rsidP="004A0CB1"/>
    <w:p w14:paraId="710FB711" w14:textId="77777777" w:rsidR="004A0CB1" w:rsidRDefault="004A0CB1" w:rsidP="004A0CB1"/>
    <w:p w14:paraId="23EFE8F6" w14:textId="77777777" w:rsidR="004A0CB1" w:rsidRDefault="004A0CB1" w:rsidP="004A0CB1"/>
    <w:p w14:paraId="45C6588C" w14:textId="77777777" w:rsidR="004A0CB1" w:rsidRDefault="004A0CB1" w:rsidP="004A0CB1"/>
    <w:p w14:paraId="5D2F2E98" w14:textId="77777777" w:rsidR="004A0CB1" w:rsidRDefault="004A0CB1" w:rsidP="004A0CB1"/>
    <w:p w14:paraId="119CEF7D" w14:textId="77777777" w:rsidR="004A0CB1" w:rsidRDefault="004A0CB1" w:rsidP="004A0CB1"/>
    <w:p w14:paraId="205681A0" w14:textId="77777777" w:rsidR="004A0CB1" w:rsidRDefault="004A0CB1" w:rsidP="004A0CB1"/>
    <w:p w14:paraId="6969C652" w14:textId="77777777" w:rsidR="004A0CB1" w:rsidRDefault="004A0CB1" w:rsidP="004A0CB1"/>
    <w:p w14:paraId="48F462A3" w14:textId="77777777" w:rsidR="004A0CB1" w:rsidRDefault="004A0CB1" w:rsidP="004A0CB1"/>
    <w:p w14:paraId="50BAFAA3" w14:textId="77777777" w:rsidR="004A0CB1" w:rsidRDefault="004A0CB1" w:rsidP="004A0CB1"/>
    <w:p w14:paraId="7760D344" w14:textId="77777777" w:rsidR="004A0CB1" w:rsidRDefault="004A0CB1" w:rsidP="004A0CB1"/>
    <w:p w14:paraId="07BC6EB4" w14:textId="77777777" w:rsidR="004A0CB1" w:rsidRDefault="004A0CB1" w:rsidP="004A0CB1"/>
    <w:p w14:paraId="1FA3C0AD" w14:textId="77777777" w:rsidR="004A0CB1" w:rsidRDefault="004A0CB1" w:rsidP="004A0CB1"/>
    <w:p w14:paraId="3024C279" w14:textId="77777777" w:rsidR="004A0CB1" w:rsidRDefault="004A0CB1" w:rsidP="004A0CB1"/>
    <w:p w14:paraId="3A0A6435" w14:textId="77777777" w:rsidR="004A0CB1" w:rsidRDefault="004A0CB1" w:rsidP="004A0CB1"/>
    <w:p w14:paraId="6243C74F" w14:textId="77777777" w:rsidR="004A0CB1" w:rsidRDefault="004A0CB1" w:rsidP="004A0CB1"/>
    <w:p w14:paraId="4CC25099" w14:textId="77777777" w:rsidR="004A0CB1" w:rsidRDefault="004A0CB1" w:rsidP="004A0CB1"/>
    <w:p w14:paraId="321BA6D4" w14:textId="77777777" w:rsidR="004A0CB1" w:rsidRDefault="004A0CB1" w:rsidP="004A0CB1"/>
    <w:p w14:paraId="321AE1C3" w14:textId="77777777" w:rsidR="004A0CB1" w:rsidRDefault="004A0CB1" w:rsidP="004A0CB1"/>
    <w:p w14:paraId="446D4DBD" w14:textId="77777777" w:rsidR="004A0CB1" w:rsidRDefault="004A0CB1" w:rsidP="004A0CB1"/>
    <w:p w14:paraId="751947BA" w14:textId="77777777" w:rsidR="004A0CB1" w:rsidRDefault="004A0CB1" w:rsidP="004A0CB1"/>
    <w:p w14:paraId="1E38D5E8" w14:textId="77777777" w:rsidR="004A0CB1" w:rsidRDefault="004A0CB1" w:rsidP="004A0CB1"/>
    <w:p w14:paraId="218DC0AD" w14:textId="77777777" w:rsidR="004A0CB1" w:rsidRDefault="004A0CB1" w:rsidP="004A0CB1"/>
    <w:p w14:paraId="773A104A" w14:textId="77777777" w:rsidR="004A0CB1" w:rsidRDefault="004A0CB1" w:rsidP="004A0CB1"/>
    <w:p w14:paraId="6FBDF2E1" w14:textId="77777777" w:rsidR="004A0CB1" w:rsidRDefault="004A0CB1" w:rsidP="004A0CB1"/>
    <w:p w14:paraId="2010A995" w14:textId="77777777" w:rsidR="004A0CB1" w:rsidRDefault="004A0CB1" w:rsidP="004A0CB1"/>
    <w:p w14:paraId="6D1B2F02" w14:textId="77777777" w:rsidR="004A0CB1" w:rsidRDefault="004A0CB1" w:rsidP="004A0CB1"/>
    <w:p w14:paraId="34AE66C4" w14:textId="77777777" w:rsidR="004A0CB1" w:rsidRDefault="004A0CB1" w:rsidP="004A0CB1"/>
    <w:p w14:paraId="72378F48" w14:textId="77777777" w:rsidR="004A0CB1" w:rsidRDefault="004A0CB1" w:rsidP="004A0CB1"/>
    <w:p w14:paraId="5E3520DC" w14:textId="77777777" w:rsidR="004A0CB1" w:rsidRDefault="004A0CB1" w:rsidP="004A0CB1"/>
    <w:p w14:paraId="7A1F5BD6" w14:textId="77777777" w:rsidR="004A0CB1" w:rsidRDefault="004A0CB1" w:rsidP="004A0CB1"/>
    <w:p w14:paraId="3D08ECB5" w14:textId="3DD0B7BA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  <w:r w:rsidRPr="004A0CB1">
        <w:rPr>
          <w:spacing w:val="-2"/>
        </w:rPr>
        <w:lastRenderedPageBreak/>
        <w:t>Fundamentação Legal</w:t>
      </w:r>
    </w:p>
    <w:p w14:paraId="4F757D24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08EEE69B" w14:textId="77777777" w:rsidR="004A0CB1" w:rsidRP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1A6DB260" w14:textId="77777777" w:rsidR="004A0CB1" w:rsidRPr="004A0CB1" w:rsidRDefault="004A0CB1" w:rsidP="004A0CB1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4A0CB1">
        <w:rPr>
          <w:rFonts w:ascii="Arial" w:hAnsi="Arial" w:cs="Arial"/>
        </w:rPr>
        <w:t>Constituição Federal de 1988 (</w:t>
      </w:r>
      <w:proofErr w:type="spellStart"/>
      <w:r w:rsidRPr="004A0CB1">
        <w:rPr>
          <w:rFonts w:ascii="Arial" w:hAnsi="Arial" w:cs="Arial"/>
        </w:rPr>
        <w:t>arts</w:t>
      </w:r>
      <w:proofErr w:type="spellEnd"/>
      <w:r w:rsidRPr="004A0CB1">
        <w:rPr>
          <w:rFonts w:ascii="Arial" w:hAnsi="Arial" w:cs="Arial"/>
        </w:rPr>
        <w:t>. 30 e 31);</w:t>
      </w:r>
    </w:p>
    <w:p w14:paraId="7D60BF73" w14:textId="77777777" w:rsidR="004A0CB1" w:rsidRPr="004A0CB1" w:rsidRDefault="004A0CB1" w:rsidP="004A0CB1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4A0CB1">
        <w:rPr>
          <w:rFonts w:ascii="Arial" w:hAnsi="Arial" w:cs="Arial"/>
        </w:rPr>
        <w:t>Lei de Responsabilidade Fiscal (LC nº 101/2000);</w:t>
      </w:r>
    </w:p>
    <w:p w14:paraId="039D8FEC" w14:textId="77777777" w:rsidR="004A0CB1" w:rsidRPr="004A0CB1" w:rsidRDefault="004A0CB1" w:rsidP="004A0CB1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4A0CB1">
        <w:rPr>
          <w:rFonts w:ascii="Arial" w:hAnsi="Arial" w:cs="Arial"/>
        </w:rPr>
        <w:t>Lei de Acesso à Informação (Lei nº 12.527/2011);</w:t>
      </w:r>
    </w:p>
    <w:p w14:paraId="4EA70ED9" w14:textId="77777777" w:rsidR="004A0CB1" w:rsidRPr="004A0CB1" w:rsidRDefault="004A0CB1" w:rsidP="004A0CB1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4A0CB1">
        <w:rPr>
          <w:rFonts w:ascii="Arial" w:hAnsi="Arial" w:cs="Arial"/>
        </w:rPr>
        <w:t>Instrução Normativa TCU nº 63/2010;</w:t>
      </w:r>
    </w:p>
    <w:p w14:paraId="79F18AEC" w14:textId="77777777" w:rsidR="004A0CB1" w:rsidRPr="004A0CB1" w:rsidRDefault="004A0CB1" w:rsidP="004A0CB1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4A0CB1">
        <w:rPr>
          <w:rFonts w:ascii="Arial" w:hAnsi="Arial" w:cs="Arial"/>
        </w:rPr>
        <w:t>Portaria TCU nº 150/2012;</w:t>
      </w:r>
    </w:p>
    <w:p w14:paraId="426B75BF" w14:textId="77777777" w:rsidR="004A0CB1" w:rsidRPr="004A0CB1" w:rsidRDefault="004A0CB1" w:rsidP="004A0CB1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4A0CB1">
        <w:rPr>
          <w:rFonts w:ascii="Arial" w:hAnsi="Arial" w:cs="Arial"/>
        </w:rPr>
        <w:t>Resolução ATRICON nº 09/2018;</w:t>
      </w:r>
    </w:p>
    <w:p w14:paraId="685ACF0D" w14:textId="6FD0264E" w:rsidR="004A0CB1" w:rsidRDefault="004A0CB1" w:rsidP="004A0CB1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4A0CB1">
        <w:rPr>
          <w:rFonts w:ascii="Arial" w:hAnsi="Arial" w:cs="Arial"/>
        </w:rPr>
        <w:t>Manual de Planejamento Estratégico do TCERN.</w:t>
      </w:r>
    </w:p>
    <w:p w14:paraId="4FD8FD96" w14:textId="77777777" w:rsidR="004A0CB1" w:rsidRDefault="004A0CB1" w:rsidP="004A0CB1">
      <w:pPr>
        <w:pStyle w:val="NormalWeb"/>
        <w:rPr>
          <w:rFonts w:ascii="Arial" w:hAnsi="Arial" w:cs="Arial"/>
        </w:rPr>
      </w:pPr>
    </w:p>
    <w:p w14:paraId="5DBDF9F1" w14:textId="77777777" w:rsidR="004A0CB1" w:rsidRDefault="004A0CB1" w:rsidP="004A0CB1">
      <w:pPr>
        <w:pStyle w:val="NormalWeb"/>
        <w:rPr>
          <w:rFonts w:ascii="Arial" w:hAnsi="Arial" w:cs="Arial"/>
        </w:rPr>
      </w:pPr>
    </w:p>
    <w:p w14:paraId="66D71898" w14:textId="77777777" w:rsidR="004A0CB1" w:rsidRDefault="004A0CB1" w:rsidP="004A0CB1">
      <w:pPr>
        <w:pStyle w:val="NormalWeb"/>
        <w:rPr>
          <w:rFonts w:ascii="Arial" w:hAnsi="Arial" w:cs="Arial"/>
        </w:rPr>
      </w:pPr>
    </w:p>
    <w:p w14:paraId="39FB2703" w14:textId="77777777" w:rsidR="004A0CB1" w:rsidRDefault="004A0CB1" w:rsidP="004A0CB1">
      <w:pPr>
        <w:pStyle w:val="NormalWeb"/>
        <w:rPr>
          <w:rFonts w:ascii="Arial" w:hAnsi="Arial" w:cs="Arial"/>
        </w:rPr>
      </w:pPr>
    </w:p>
    <w:p w14:paraId="70CB93D7" w14:textId="77777777" w:rsidR="004A0CB1" w:rsidRDefault="004A0CB1" w:rsidP="004A0CB1">
      <w:pPr>
        <w:pStyle w:val="NormalWeb"/>
        <w:rPr>
          <w:rFonts w:ascii="Arial" w:hAnsi="Arial" w:cs="Arial"/>
        </w:rPr>
      </w:pPr>
    </w:p>
    <w:p w14:paraId="3841F64F" w14:textId="77777777" w:rsidR="004A0CB1" w:rsidRDefault="004A0CB1" w:rsidP="004A0CB1">
      <w:pPr>
        <w:pStyle w:val="NormalWeb"/>
        <w:rPr>
          <w:rFonts w:ascii="Arial" w:hAnsi="Arial" w:cs="Arial"/>
        </w:rPr>
      </w:pPr>
    </w:p>
    <w:p w14:paraId="06BE2901" w14:textId="77777777" w:rsidR="004A0CB1" w:rsidRDefault="004A0CB1" w:rsidP="004A0CB1">
      <w:pPr>
        <w:pStyle w:val="NormalWeb"/>
        <w:rPr>
          <w:rFonts w:ascii="Arial" w:hAnsi="Arial" w:cs="Arial"/>
        </w:rPr>
      </w:pPr>
    </w:p>
    <w:p w14:paraId="1FA9585F" w14:textId="77777777" w:rsidR="004A0CB1" w:rsidRDefault="004A0CB1" w:rsidP="004A0CB1">
      <w:pPr>
        <w:pStyle w:val="NormalWeb"/>
        <w:rPr>
          <w:rFonts w:ascii="Arial" w:hAnsi="Arial" w:cs="Arial"/>
        </w:rPr>
      </w:pPr>
    </w:p>
    <w:p w14:paraId="0085A281" w14:textId="77777777" w:rsidR="004A0CB1" w:rsidRDefault="004A0CB1" w:rsidP="004A0CB1">
      <w:pPr>
        <w:pStyle w:val="NormalWeb"/>
        <w:rPr>
          <w:rFonts w:ascii="Arial" w:hAnsi="Arial" w:cs="Arial"/>
        </w:rPr>
      </w:pPr>
    </w:p>
    <w:p w14:paraId="268CD41E" w14:textId="77777777" w:rsidR="004A0CB1" w:rsidRDefault="004A0CB1" w:rsidP="004A0CB1">
      <w:pPr>
        <w:pStyle w:val="NormalWeb"/>
        <w:rPr>
          <w:rFonts w:ascii="Arial" w:hAnsi="Arial" w:cs="Arial"/>
        </w:rPr>
      </w:pPr>
    </w:p>
    <w:p w14:paraId="68B5AD45" w14:textId="77777777" w:rsidR="004A0CB1" w:rsidRDefault="004A0CB1" w:rsidP="004A0CB1">
      <w:pPr>
        <w:pStyle w:val="NormalWeb"/>
        <w:rPr>
          <w:rFonts w:ascii="Arial" w:hAnsi="Arial" w:cs="Arial"/>
        </w:rPr>
      </w:pPr>
    </w:p>
    <w:p w14:paraId="52CCD4DE" w14:textId="77777777" w:rsidR="004A0CB1" w:rsidRDefault="004A0CB1" w:rsidP="004A0CB1">
      <w:pPr>
        <w:pStyle w:val="NormalWeb"/>
        <w:rPr>
          <w:rFonts w:ascii="Arial" w:hAnsi="Arial" w:cs="Arial"/>
        </w:rPr>
      </w:pPr>
    </w:p>
    <w:p w14:paraId="3B5FFEEF" w14:textId="77777777" w:rsidR="004A0CB1" w:rsidRDefault="004A0CB1" w:rsidP="004A0CB1">
      <w:pPr>
        <w:pStyle w:val="NormalWeb"/>
        <w:rPr>
          <w:rFonts w:ascii="Arial" w:hAnsi="Arial" w:cs="Arial"/>
        </w:rPr>
      </w:pPr>
    </w:p>
    <w:p w14:paraId="35394CD1" w14:textId="77777777" w:rsidR="004A0CB1" w:rsidRDefault="004A0CB1" w:rsidP="004A0CB1">
      <w:pPr>
        <w:pStyle w:val="NormalWeb"/>
        <w:rPr>
          <w:rFonts w:ascii="Arial" w:hAnsi="Arial" w:cs="Arial"/>
        </w:rPr>
      </w:pPr>
    </w:p>
    <w:p w14:paraId="52D605B4" w14:textId="77777777" w:rsidR="004A0CB1" w:rsidRDefault="004A0CB1" w:rsidP="004A0CB1">
      <w:pPr>
        <w:pStyle w:val="NormalWeb"/>
        <w:rPr>
          <w:rFonts w:ascii="Arial" w:hAnsi="Arial" w:cs="Arial"/>
        </w:rPr>
      </w:pPr>
    </w:p>
    <w:p w14:paraId="297A7305" w14:textId="77777777" w:rsidR="004A0CB1" w:rsidRDefault="004A0CB1" w:rsidP="004A0CB1">
      <w:pPr>
        <w:pStyle w:val="NormalWeb"/>
        <w:rPr>
          <w:rFonts w:ascii="Arial" w:hAnsi="Arial" w:cs="Arial"/>
        </w:rPr>
      </w:pPr>
    </w:p>
    <w:p w14:paraId="3698F892" w14:textId="77777777" w:rsidR="004A0CB1" w:rsidRDefault="004A0CB1" w:rsidP="004A0CB1">
      <w:pPr>
        <w:pStyle w:val="NormalWeb"/>
        <w:rPr>
          <w:rFonts w:ascii="Arial" w:hAnsi="Arial" w:cs="Arial"/>
        </w:rPr>
      </w:pPr>
    </w:p>
    <w:p w14:paraId="7092B653" w14:textId="77777777" w:rsidR="004A0CB1" w:rsidRDefault="004A0CB1" w:rsidP="004A0CB1">
      <w:pPr>
        <w:pStyle w:val="NormalWeb"/>
        <w:rPr>
          <w:rFonts w:ascii="Arial" w:hAnsi="Arial" w:cs="Arial"/>
        </w:rPr>
      </w:pPr>
    </w:p>
    <w:p w14:paraId="377B8B53" w14:textId="77777777" w:rsidR="004A0CB1" w:rsidRDefault="004A0CB1" w:rsidP="004A0CB1">
      <w:pPr>
        <w:pStyle w:val="NormalWeb"/>
        <w:rPr>
          <w:rFonts w:ascii="Arial" w:hAnsi="Arial" w:cs="Arial"/>
        </w:rPr>
      </w:pPr>
    </w:p>
    <w:p w14:paraId="2C8A4475" w14:textId="77777777" w:rsidR="004A0CB1" w:rsidRPr="004A0CB1" w:rsidRDefault="004A0CB1" w:rsidP="004A0CB1">
      <w:pPr>
        <w:pStyle w:val="NormalWeb"/>
        <w:rPr>
          <w:rFonts w:ascii="Arial" w:hAnsi="Arial" w:cs="Arial"/>
        </w:rPr>
      </w:pPr>
    </w:p>
    <w:p w14:paraId="7EC60999" w14:textId="15F0E9F5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  <w:r w:rsidRPr="004A0CB1">
        <w:rPr>
          <w:spacing w:val="-2"/>
        </w:rPr>
        <w:lastRenderedPageBreak/>
        <w:t>Missão, Visão e Valores</w:t>
      </w:r>
    </w:p>
    <w:p w14:paraId="40815EFF" w14:textId="77777777" w:rsidR="004A0CB1" w:rsidRP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0A0300D0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  <w:r w:rsidRPr="004A0CB1">
        <w:t>Missão:</w:t>
      </w:r>
    </w:p>
    <w:p w14:paraId="0E6B37A8" w14:textId="3CFB268F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  <w:r w:rsidRPr="004A0CB1">
        <w:t xml:space="preserve">Representar o cidadão </w:t>
      </w:r>
      <w:proofErr w:type="spellStart"/>
      <w:r w:rsidRPr="004A0CB1">
        <w:t>carnaubense</w:t>
      </w:r>
      <w:proofErr w:type="spellEnd"/>
      <w:r w:rsidRPr="004A0CB1">
        <w:t>, legislar e fiscalizar os atos do Poder Executivo, promovendo a cidadania, a ética e o desenvolvimento social.</w:t>
      </w:r>
    </w:p>
    <w:p w14:paraId="360F1853" w14:textId="77777777" w:rsidR="004A0CB1" w:rsidRP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44DF462F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  <w:r w:rsidRPr="004A0CB1">
        <w:t>Visão:</w:t>
      </w:r>
    </w:p>
    <w:p w14:paraId="4242F249" w14:textId="34232F6D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  <w:r w:rsidRPr="004A0CB1">
        <w:t>Ser reconhecida, até 2024, como uma Câmara Municipal de referência em transparência, inovação legislativa e gestão pública participativa.</w:t>
      </w:r>
    </w:p>
    <w:p w14:paraId="082B1694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1D55B496" w14:textId="77777777" w:rsidR="004A0CB1" w:rsidRPr="004A0CB1" w:rsidRDefault="004A0CB1" w:rsidP="004A0CB1">
      <w:pPr>
        <w:pStyle w:val="Corpodetexto"/>
        <w:spacing w:line="360" w:lineRule="auto"/>
        <w:ind w:left="854" w:right="137" w:firstLine="706"/>
        <w:jc w:val="both"/>
      </w:pPr>
      <w:r w:rsidRPr="004A0CB1">
        <w:t>Valores:</w:t>
      </w:r>
      <w:r w:rsidRPr="004A0CB1">
        <w:br/>
        <w:t>Ética • Comprometimento • Transparência • Eficiência • Responsabilidade Social • Legalidade • Participação Popular.</w:t>
      </w:r>
    </w:p>
    <w:p w14:paraId="7BFD9EB4" w14:textId="780DCF94" w:rsidR="004A0CB1" w:rsidRDefault="004A0CB1" w:rsidP="004A0CB1"/>
    <w:p w14:paraId="10E934B0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06FCC863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5D36DD80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4BB34212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430AD408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545DB20E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628D1EDA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2E310AFA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624FD927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44469116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37CC54C3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09F58C45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6E39DC1C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64AB9A1A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383BBF21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56E84140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7AB9F57F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291F7126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7D4B0A05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353B129A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2178D28C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22FBFFC8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16159C0C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48DB3AF8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3E0AD4A0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4DCF6896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12367E2E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652676DF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4BBE52C8" w14:textId="4F9368C0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  <w:r w:rsidRPr="004A0CB1">
        <w:rPr>
          <w:spacing w:val="-2"/>
        </w:rPr>
        <w:lastRenderedPageBreak/>
        <w:t>Diagnóstico Institucional</w:t>
      </w:r>
    </w:p>
    <w:p w14:paraId="74E9DBE2" w14:textId="77777777" w:rsid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47D4F5B5" w14:textId="77777777" w:rsidR="004A0CB1" w:rsidRPr="004A0CB1" w:rsidRDefault="004A0CB1" w:rsidP="004A0CB1">
      <w:pPr>
        <w:pStyle w:val="Ttulo1"/>
        <w:spacing w:before="1"/>
        <w:ind w:left="0"/>
        <w:jc w:val="center"/>
        <w:rPr>
          <w:spacing w:val="-2"/>
        </w:rPr>
      </w:pPr>
    </w:p>
    <w:p w14:paraId="5F7A9201" w14:textId="77777777" w:rsidR="004A0CB1" w:rsidRPr="004A0CB1" w:rsidRDefault="004A0CB1" w:rsidP="004A0CB1">
      <w:pPr>
        <w:pStyle w:val="Ttulo3"/>
        <w:rPr>
          <w:rStyle w:val="Forte"/>
        </w:rPr>
      </w:pPr>
      <w:r w:rsidRPr="004A0CB1">
        <w:rPr>
          <w:rStyle w:val="Forte"/>
          <w:b/>
          <w:bCs/>
        </w:rPr>
        <w:t>Pontos Fortes:</w:t>
      </w:r>
    </w:p>
    <w:p w14:paraId="7C4017E9" w14:textId="77777777" w:rsidR="004A0CB1" w:rsidRPr="004A0CB1" w:rsidRDefault="004A0CB1" w:rsidP="004A0CB1">
      <w:pPr>
        <w:pStyle w:val="Ttulo3"/>
        <w:numPr>
          <w:ilvl w:val="0"/>
          <w:numId w:val="19"/>
        </w:numPr>
        <w:rPr>
          <w:rStyle w:val="Forte"/>
        </w:rPr>
      </w:pPr>
      <w:r w:rsidRPr="004A0CB1">
        <w:rPr>
          <w:rStyle w:val="Forte"/>
        </w:rPr>
        <w:t>Gestão comprometida com ações sociais e educacionais;</w:t>
      </w:r>
    </w:p>
    <w:p w14:paraId="41E246E5" w14:textId="77777777" w:rsidR="004A0CB1" w:rsidRPr="004A0CB1" w:rsidRDefault="004A0CB1" w:rsidP="004A0CB1">
      <w:pPr>
        <w:pStyle w:val="Ttulo3"/>
        <w:numPr>
          <w:ilvl w:val="0"/>
          <w:numId w:val="19"/>
        </w:numPr>
        <w:rPr>
          <w:rStyle w:val="Forte"/>
        </w:rPr>
      </w:pPr>
      <w:r w:rsidRPr="004A0CB1">
        <w:rPr>
          <w:rStyle w:val="Forte"/>
        </w:rPr>
        <w:t>Parcerias institucionais com universidades e órgãos públicos;</w:t>
      </w:r>
    </w:p>
    <w:p w14:paraId="20C6A5C5" w14:textId="77777777" w:rsidR="004A0CB1" w:rsidRDefault="004A0CB1" w:rsidP="004A0CB1">
      <w:pPr>
        <w:pStyle w:val="Ttulo3"/>
        <w:numPr>
          <w:ilvl w:val="0"/>
          <w:numId w:val="19"/>
        </w:numPr>
        <w:rPr>
          <w:rStyle w:val="Forte"/>
        </w:rPr>
      </w:pPr>
      <w:r w:rsidRPr="004A0CB1">
        <w:rPr>
          <w:rStyle w:val="Forte"/>
        </w:rPr>
        <w:t>Equipe técnica dedicada.</w:t>
      </w:r>
    </w:p>
    <w:p w14:paraId="234EAD07" w14:textId="77777777" w:rsidR="004A0CB1" w:rsidRDefault="004A0CB1" w:rsidP="004A0CB1">
      <w:pPr>
        <w:pStyle w:val="Ttulo3"/>
        <w:rPr>
          <w:rStyle w:val="Forte"/>
        </w:rPr>
      </w:pPr>
    </w:p>
    <w:p w14:paraId="5D6F6AF1" w14:textId="77777777" w:rsidR="004A0CB1" w:rsidRPr="004A0CB1" w:rsidRDefault="004A0CB1" w:rsidP="004A0CB1">
      <w:pPr>
        <w:pStyle w:val="Ttulo3"/>
        <w:rPr>
          <w:rStyle w:val="Forte"/>
        </w:rPr>
      </w:pPr>
    </w:p>
    <w:p w14:paraId="7FD24397" w14:textId="77777777" w:rsidR="004A0CB1" w:rsidRPr="004A0CB1" w:rsidRDefault="004A0CB1" w:rsidP="004A0CB1">
      <w:pPr>
        <w:pStyle w:val="Ttulo3"/>
        <w:rPr>
          <w:rStyle w:val="Forte"/>
          <w:b/>
          <w:bCs/>
        </w:rPr>
      </w:pPr>
      <w:r w:rsidRPr="004A0CB1">
        <w:rPr>
          <w:rStyle w:val="Forte"/>
          <w:b/>
          <w:bCs/>
        </w:rPr>
        <w:t>Pontos Fracos:</w:t>
      </w:r>
    </w:p>
    <w:p w14:paraId="4077ED91" w14:textId="77777777" w:rsidR="004A0CB1" w:rsidRPr="004A0CB1" w:rsidRDefault="004A0CB1" w:rsidP="004A0CB1">
      <w:pPr>
        <w:pStyle w:val="Ttulo3"/>
        <w:numPr>
          <w:ilvl w:val="0"/>
          <w:numId w:val="19"/>
        </w:numPr>
        <w:rPr>
          <w:rStyle w:val="Forte"/>
        </w:rPr>
      </w:pPr>
      <w:r w:rsidRPr="004A0CB1">
        <w:rPr>
          <w:rStyle w:val="Forte"/>
        </w:rPr>
        <w:t>Ausência de indicadores e metas formalizadas;</w:t>
      </w:r>
    </w:p>
    <w:p w14:paraId="53E1BB4D" w14:textId="77777777" w:rsidR="004A0CB1" w:rsidRPr="004A0CB1" w:rsidRDefault="004A0CB1" w:rsidP="004A0CB1">
      <w:pPr>
        <w:pStyle w:val="Ttulo3"/>
        <w:numPr>
          <w:ilvl w:val="0"/>
          <w:numId w:val="19"/>
        </w:numPr>
        <w:rPr>
          <w:rStyle w:val="Forte"/>
        </w:rPr>
      </w:pPr>
      <w:r w:rsidRPr="004A0CB1">
        <w:rPr>
          <w:rStyle w:val="Forte"/>
        </w:rPr>
        <w:t>Falhas na medição de resultados;</w:t>
      </w:r>
    </w:p>
    <w:p w14:paraId="15DB5AD5" w14:textId="77777777" w:rsidR="004A0CB1" w:rsidRDefault="004A0CB1" w:rsidP="004A0CB1">
      <w:pPr>
        <w:pStyle w:val="Ttulo3"/>
        <w:numPr>
          <w:ilvl w:val="0"/>
          <w:numId w:val="19"/>
        </w:numPr>
        <w:rPr>
          <w:rStyle w:val="Forte"/>
        </w:rPr>
      </w:pPr>
      <w:r w:rsidRPr="004A0CB1">
        <w:rPr>
          <w:rStyle w:val="Forte"/>
        </w:rPr>
        <w:t>Comunicação institucional limitada.</w:t>
      </w:r>
    </w:p>
    <w:p w14:paraId="41B29676" w14:textId="77777777" w:rsidR="004A0CB1" w:rsidRPr="004A0CB1" w:rsidRDefault="004A0CB1" w:rsidP="004A0CB1">
      <w:pPr>
        <w:pStyle w:val="Ttulo3"/>
        <w:rPr>
          <w:rStyle w:val="Forte"/>
        </w:rPr>
      </w:pPr>
    </w:p>
    <w:p w14:paraId="1B385966" w14:textId="77777777" w:rsidR="004A0CB1" w:rsidRPr="004A0CB1" w:rsidRDefault="004A0CB1" w:rsidP="004A0CB1">
      <w:pPr>
        <w:pStyle w:val="Ttulo3"/>
        <w:rPr>
          <w:rStyle w:val="Forte"/>
        </w:rPr>
      </w:pPr>
      <w:r w:rsidRPr="004A0CB1">
        <w:rPr>
          <w:rStyle w:val="Forte"/>
          <w:b/>
          <w:bCs/>
        </w:rPr>
        <w:t>Oportunidades:</w:t>
      </w:r>
    </w:p>
    <w:p w14:paraId="5BCA647C" w14:textId="77777777" w:rsidR="004A0CB1" w:rsidRPr="004A0CB1" w:rsidRDefault="004A0CB1" w:rsidP="004A0CB1">
      <w:pPr>
        <w:pStyle w:val="Ttulo3"/>
        <w:numPr>
          <w:ilvl w:val="0"/>
          <w:numId w:val="19"/>
        </w:numPr>
        <w:rPr>
          <w:rStyle w:val="Forte"/>
        </w:rPr>
      </w:pPr>
      <w:r w:rsidRPr="004A0CB1">
        <w:rPr>
          <w:rStyle w:val="Forte"/>
        </w:rPr>
        <w:t>Cooperação com instituições de ensino (UERN, IFRN, IFPB);</w:t>
      </w:r>
    </w:p>
    <w:p w14:paraId="7E7DDF5B" w14:textId="77777777" w:rsidR="004A0CB1" w:rsidRPr="004A0CB1" w:rsidRDefault="004A0CB1" w:rsidP="004A0CB1">
      <w:pPr>
        <w:pStyle w:val="Ttulo3"/>
        <w:numPr>
          <w:ilvl w:val="0"/>
          <w:numId w:val="19"/>
        </w:numPr>
        <w:rPr>
          <w:rStyle w:val="Forte"/>
        </w:rPr>
      </w:pPr>
      <w:r w:rsidRPr="004A0CB1">
        <w:rPr>
          <w:rStyle w:val="Forte"/>
        </w:rPr>
        <w:t>Expansão do uso de tecnologia e transparência digital;</w:t>
      </w:r>
    </w:p>
    <w:p w14:paraId="3DEE9EFE" w14:textId="77777777" w:rsidR="004A0CB1" w:rsidRDefault="004A0CB1" w:rsidP="004A0CB1">
      <w:pPr>
        <w:pStyle w:val="Ttulo3"/>
        <w:numPr>
          <w:ilvl w:val="0"/>
          <w:numId w:val="19"/>
        </w:numPr>
        <w:rPr>
          <w:rStyle w:val="Forte"/>
        </w:rPr>
      </w:pPr>
      <w:r w:rsidRPr="004A0CB1">
        <w:rPr>
          <w:rStyle w:val="Forte"/>
        </w:rPr>
        <w:t>Fortalecimento da governança pública local.</w:t>
      </w:r>
    </w:p>
    <w:p w14:paraId="5448B2D0" w14:textId="77777777" w:rsidR="004A0CB1" w:rsidRPr="004A0CB1" w:rsidRDefault="004A0CB1" w:rsidP="004A0CB1">
      <w:pPr>
        <w:pStyle w:val="Ttulo3"/>
        <w:rPr>
          <w:rStyle w:val="Forte"/>
        </w:rPr>
      </w:pPr>
    </w:p>
    <w:p w14:paraId="0656568F" w14:textId="77777777" w:rsidR="004A0CB1" w:rsidRPr="004A0CB1" w:rsidRDefault="004A0CB1" w:rsidP="004A0CB1">
      <w:pPr>
        <w:pStyle w:val="Ttulo3"/>
        <w:rPr>
          <w:rStyle w:val="Forte"/>
        </w:rPr>
      </w:pPr>
      <w:r w:rsidRPr="004A0CB1">
        <w:rPr>
          <w:rStyle w:val="Forte"/>
          <w:b/>
          <w:bCs/>
        </w:rPr>
        <w:t>Ameaças:</w:t>
      </w:r>
    </w:p>
    <w:p w14:paraId="39436F16" w14:textId="77777777" w:rsidR="004A0CB1" w:rsidRPr="004A0CB1" w:rsidRDefault="004A0CB1" w:rsidP="004A0CB1">
      <w:pPr>
        <w:pStyle w:val="Ttulo3"/>
        <w:numPr>
          <w:ilvl w:val="0"/>
          <w:numId w:val="19"/>
        </w:numPr>
        <w:rPr>
          <w:rStyle w:val="Forte"/>
        </w:rPr>
      </w:pPr>
      <w:r w:rsidRPr="004A0CB1">
        <w:rPr>
          <w:rStyle w:val="Forte"/>
        </w:rPr>
        <w:t>Restrições orçamentárias;</w:t>
      </w:r>
    </w:p>
    <w:p w14:paraId="6B096F3D" w14:textId="77777777" w:rsidR="004A0CB1" w:rsidRPr="004A0CB1" w:rsidRDefault="004A0CB1" w:rsidP="004A0CB1">
      <w:pPr>
        <w:pStyle w:val="Ttulo3"/>
        <w:numPr>
          <w:ilvl w:val="0"/>
          <w:numId w:val="19"/>
        </w:numPr>
        <w:rPr>
          <w:rStyle w:val="Forte"/>
        </w:rPr>
      </w:pPr>
      <w:r w:rsidRPr="004A0CB1">
        <w:rPr>
          <w:rStyle w:val="Forte"/>
        </w:rPr>
        <w:t>Rotatividade funcional;</w:t>
      </w:r>
    </w:p>
    <w:p w14:paraId="63FD659A" w14:textId="77777777" w:rsidR="004A0CB1" w:rsidRDefault="004A0CB1" w:rsidP="004A0CB1">
      <w:pPr>
        <w:pStyle w:val="Ttulo3"/>
        <w:numPr>
          <w:ilvl w:val="0"/>
          <w:numId w:val="19"/>
        </w:numPr>
        <w:rPr>
          <w:rStyle w:val="Forte"/>
        </w:rPr>
      </w:pPr>
      <w:r w:rsidRPr="004A0CB1">
        <w:rPr>
          <w:rStyle w:val="Forte"/>
        </w:rPr>
        <w:t>Baixa cultura de gestão por resultados.</w:t>
      </w:r>
    </w:p>
    <w:p w14:paraId="7C957A69" w14:textId="77777777" w:rsidR="004A0CB1" w:rsidRDefault="004A0CB1" w:rsidP="004A0CB1">
      <w:pPr>
        <w:pStyle w:val="Ttulo3"/>
        <w:rPr>
          <w:rStyle w:val="Forte"/>
        </w:rPr>
      </w:pPr>
    </w:p>
    <w:p w14:paraId="6B70F79C" w14:textId="77777777" w:rsidR="004A0CB1" w:rsidRDefault="004A0CB1" w:rsidP="004A0CB1">
      <w:pPr>
        <w:pStyle w:val="Ttulo3"/>
        <w:rPr>
          <w:rStyle w:val="Forte"/>
        </w:rPr>
      </w:pPr>
    </w:p>
    <w:p w14:paraId="678A1F5E" w14:textId="77777777" w:rsidR="004A0CB1" w:rsidRDefault="004A0CB1" w:rsidP="004A0CB1">
      <w:pPr>
        <w:pStyle w:val="Ttulo3"/>
        <w:rPr>
          <w:rStyle w:val="Forte"/>
        </w:rPr>
      </w:pPr>
    </w:p>
    <w:p w14:paraId="59188217" w14:textId="77777777" w:rsidR="004A0CB1" w:rsidRDefault="004A0CB1" w:rsidP="004A0CB1">
      <w:pPr>
        <w:pStyle w:val="Ttulo3"/>
        <w:rPr>
          <w:rStyle w:val="Forte"/>
        </w:rPr>
      </w:pPr>
    </w:p>
    <w:p w14:paraId="66015804" w14:textId="77777777" w:rsidR="004A0CB1" w:rsidRDefault="004A0CB1" w:rsidP="004A0CB1">
      <w:pPr>
        <w:pStyle w:val="Ttulo3"/>
        <w:rPr>
          <w:rStyle w:val="Forte"/>
        </w:rPr>
      </w:pPr>
    </w:p>
    <w:p w14:paraId="2BF603B4" w14:textId="77777777" w:rsidR="004A0CB1" w:rsidRDefault="004A0CB1" w:rsidP="004A0CB1">
      <w:pPr>
        <w:pStyle w:val="Ttulo3"/>
        <w:rPr>
          <w:rStyle w:val="Forte"/>
        </w:rPr>
      </w:pPr>
    </w:p>
    <w:p w14:paraId="4061AC15" w14:textId="77777777" w:rsidR="004A0CB1" w:rsidRDefault="004A0CB1" w:rsidP="004A0CB1">
      <w:pPr>
        <w:pStyle w:val="Ttulo3"/>
        <w:rPr>
          <w:rStyle w:val="Forte"/>
        </w:rPr>
      </w:pPr>
    </w:p>
    <w:p w14:paraId="4EA5030C" w14:textId="77777777" w:rsidR="004A0CB1" w:rsidRDefault="004A0CB1" w:rsidP="004A0CB1">
      <w:pPr>
        <w:pStyle w:val="Ttulo3"/>
        <w:rPr>
          <w:rStyle w:val="Forte"/>
        </w:rPr>
      </w:pPr>
    </w:p>
    <w:p w14:paraId="0B3C0DFB" w14:textId="77777777" w:rsidR="004A0CB1" w:rsidRDefault="004A0CB1" w:rsidP="004A0CB1">
      <w:pPr>
        <w:pStyle w:val="Ttulo3"/>
        <w:rPr>
          <w:rStyle w:val="Forte"/>
        </w:rPr>
      </w:pPr>
    </w:p>
    <w:p w14:paraId="4EB06E34" w14:textId="77777777" w:rsidR="004A0CB1" w:rsidRDefault="004A0CB1" w:rsidP="004A0CB1">
      <w:pPr>
        <w:pStyle w:val="Ttulo3"/>
        <w:rPr>
          <w:rStyle w:val="Forte"/>
        </w:rPr>
      </w:pPr>
    </w:p>
    <w:p w14:paraId="202F6D6A" w14:textId="77777777" w:rsidR="004A0CB1" w:rsidRDefault="004A0CB1" w:rsidP="004A0CB1">
      <w:pPr>
        <w:pStyle w:val="Ttulo3"/>
        <w:rPr>
          <w:rStyle w:val="Forte"/>
        </w:rPr>
      </w:pPr>
    </w:p>
    <w:p w14:paraId="51AFA574" w14:textId="77777777" w:rsidR="004A0CB1" w:rsidRDefault="004A0CB1" w:rsidP="004A0CB1">
      <w:pPr>
        <w:pStyle w:val="Ttulo3"/>
        <w:rPr>
          <w:rStyle w:val="Forte"/>
        </w:rPr>
      </w:pPr>
    </w:p>
    <w:p w14:paraId="603B81BA" w14:textId="77777777" w:rsidR="004A0CB1" w:rsidRDefault="004A0CB1" w:rsidP="004A0CB1">
      <w:pPr>
        <w:pStyle w:val="Ttulo3"/>
        <w:rPr>
          <w:rStyle w:val="Forte"/>
        </w:rPr>
      </w:pPr>
    </w:p>
    <w:p w14:paraId="4515D4FB" w14:textId="77777777" w:rsidR="004A0CB1" w:rsidRDefault="004A0CB1" w:rsidP="004A0CB1">
      <w:pPr>
        <w:pStyle w:val="Ttulo3"/>
        <w:rPr>
          <w:rStyle w:val="Forte"/>
        </w:rPr>
      </w:pPr>
    </w:p>
    <w:p w14:paraId="043E09A1" w14:textId="77777777" w:rsidR="004A0CB1" w:rsidRDefault="004A0CB1" w:rsidP="004A0CB1">
      <w:pPr>
        <w:pStyle w:val="Ttulo3"/>
        <w:rPr>
          <w:rStyle w:val="Forte"/>
        </w:rPr>
      </w:pPr>
    </w:p>
    <w:p w14:paraId="4595208B" w14:textId="77777777" w:rsidR="004A0CB1" w:rsidRDefault="004A0CB1" w:rsidP="004A0CB1">
      <w:pPr>
        <w:pStyle w:val="Ttulo3"/>
        <w:rPr>
          <w:rStyle w:val="Forte"/>
        </w:rPr>
      </w:pPr>
    </w:p>
    <w:p w14:paraId="1039526B" w14:textId="77777777" w:rsidR="004A0CB1" w:rsidRDefault="004A0CB1" w:rsidP="004A0CB1">
      <w:pPr>
        <w:pStyle w:val="Ttulo3"/>
        <w:rPr>
          <w:rStyle w:val="Forte"/>
        </w:rPr>
      </w:pPr>
    </w:p>
    <w:p w14:paraId="763FC784" w14:textId="77777777" w:rsidR="004A0CB1" w:rsidRDefault="004A0CB1" w:rsidP="004A0CB1">
      <w:pPr>
        <w:pStyle w:val="Ttulo3"/>
        <w:rPr>
          <w:rStyle w:val="Forte"/>
        </w:rPr>
      </w:pPr>
    </w:p>
    <w:p w14:paraId="3A6A910D" w14:textId="77777777" w:rsidR="004A0CB1" w:rsidRDefault="004A0CB1" w:rsidP="004A0CB1">
      <w:pPr>
        <w:pStyle w:val="Ttulo3"/>
        <w:rPr>
          <w:rStyle w:val="Forte"/>
        </w:rPr>
      </w:pPr>
    </w:p>
    <w:p w14:paraId="5C2CF35A" w14:textId="77777777" w:rsidR="004A0CB1" w:rsidRDefault="004A0CB1" w:rsidP="004A0CB1">
      <w:pPr>
        <w:pStyle w:val="Ttulo3"/>
        <w:rPr>
          <w:rStyle w:val="Forte"/>
        </w:rPr>
      </w:pPr>
    </w:p>
    <w:p w14:paraId="3BE59760" w14:textId="77777777" w:rsidR="004A0CB1" w:rsidRDefault="004A0CB1" w:rsidP="004A0CB1">
      <w:pPr>
        <w:pStyle w:val="Ttulo3"/>
        <w:rPr>
          <w:rStyle w:val="Forte"/>
        </w:rPr>
      </w:pPr>
    </w:p>
    <w:p w14:paraId="30F2AACC" w14:textId="77777777" w:rsidR="004A0CB1" w:rsidRDefault="004A0CB1" w:rsidP="004A0CB1">
      <w:pPr>
        <w:pStyle w:val="Ttulo3"/>
        <w:rPr>
          <w:rStyle w:val="Forte"/>
        </w:rPr>
      </w:pPr>
    </w:p>
    <w:p w14:paraId="5844508D" w14:textId="77777777" w:rsidR="004A0CB1" w:rsidRDefault="004A0CB1" w:rsidP="004A0CB1">
      <w:pPr>
        <w:pStyle w:val="Ttulo3"/>
        <w:rPr>
          <w:rStyle w:val="Forte"/>
        </w:rPr>
      </w:pPr>
    </w:p>
    <w:p w14:paraId="704AA03D" w14:textId="77777777" w:rsidR="004A0CB1" w:rsidRDefault="004A0CB1" w:rsidP="004A0CB1">
      <w:pPr>
        <w:pStyle w:val="Ttulo3"/>
        <w:rPr>
          <w:rStyle w:val="Forte"/>
        </w:rPr>
      </w:pPr>
    </w:p>
    <w:p w14:paraId="5B66D5DD" w14:textId="77777777" w:rsidR="004A0CB1" w:rsidRDefault="004A0CB1" w:rsidP="004A0CB1">
      <w:pPr>
        <w:pStyle w:val="Ttulo3"/>
        <w:rPr>
          <w:rStyle w:val="Forte"/>
        </w:rPr>
      </w:pPr>
    </w:p>
    <w:p w14:paraId="67BB307C" w14:textId="77777777" w:rsidR="004A0CB1" w:rsidRDefault="004A0CB1" w:rsidP="004A0CB1">
      <w:pPr>
        <w:pStyle w:val="Ttulo3"/>
        <w:rPr>
          <w:rStyle w:val="Forte"/>
        </w:rPr>
      </w:pPr>
    </w:p>
    <w:p w14:paraId="0B2FBB1C" w14:textId="0BD73E89" w:rsidR="004A0CB1" w:rsidRDefault="004A0CB1" w:rsidP="004A0CB1"/>
    <w:p w14:paraId="5E3162B8" w14:textId="77777777" w:rsidR="004A0CB1" w:rsidRDefault="004A0CB1" w:rsidP="004A0CB1"/>
    <w:p w14:paraId="4129E5CE" w14:textId="54D1FE51" w:rsidR="004A0CB1" w:rsidRDefault="004A0CB1" w:rsidP="004A0CB1">
      <w:pPr>
        <w:pStyle w:val="Ttulo3"/>
        <w:jc w:val="center"/>
        <w:rPr>
          <w:rStyle w:val="Forte"/>
          <w:b/>
          <w:bCs/>
        </w:rPr>
      </w:pPr>
      <w:r>
        <w:rPr>
          <w:rStyle w:val="Forte"/>
          <w:b/>
          <w:bCs/>
        </w:rPr>
        <w:lastRenderedPageBreak/>
        <w:t>Estrutura Estratégica</w:t>
      </w:r>
    </w:p>
    <w:p w14:paraId="4ED13A56" w14:textId="77777777" w:rsidR="004A0CB1" w:rsidRPr="004A0CB1" w:rsidRDefault="004A0CB1" w:rsidP="004A0CB1">
      <w:pPr>
        <w:pStyle w:val="Ttulo3"/>
        <w:jc w:val="center"/>
        <w:rPr>
          <w:rStyle w:val="Fort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1"/>
        <w:gridCol w:w="3542"/>
        <w:gridCol w:w="3348"/>
      </w:tblGrid>
      <w:tr w:rsidR="004A0CB1" w14:paraId="0DAA5BCD" w14:textId="77777777" w:rsidTr="004A0C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61F85B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Eixo Estratégico</w:t>
            </w:r>
          </w:p>
        </w:tc>
        <w:tc>
          <w:tcPr>
            <w:tcW w:w="0" w:type="auto"/>
            <w:vAlign w:val="center"/>
            <w:hideMark/>
          </w:tcPr>
          <w:p w14:paraId="6C81CA2B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Objetivo Geral</w:t>
            </w:r>
          </w:p>
        </w:tc>
        <w:tc>
          <w:tcPr>
            <w:tcW w:w="0" w:type="auto"/>
            <w:vAlign w:val="center"/>
            <w:hideMark/>
          </w:tcPr>
          <w:p w14:paraId="4A35D147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Resultados Esperados</w:t>
            </w:r>
          </w:p>
        </w:tc>
      </w:tr>
      <w:tr w:rsidR="004A0CB1" w14:paraId="0E35F7E6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07421" w14:textId="77777777" w:rsidR="004A0CB1" w:rsidRDefault="004A0CB1">
            <w:r>
              <w:rPr>
                <w:rStyle w:val="Forte"/>
              </w:rPr>
              <w:t>1. Atuação Legislativa e Fiscalizadora</w:t>
            </w:r>
          </w:p>
        </w:tc>
        <w:tc>
          <w:tcPr>
            <w:tcW w:w="0" w:type="auto"/>
            <w:vAlign w:val="center"/>
            <w:hideMark/>
          </w:tcPr>
          <w:p w14:paraId="4FC3F9B8" w14:textId="77777777" w:rsidR="004A0CB1" w:rsidRDefault="004A0CB1">
            <w:r>
              <w:t>Aprimorar o desempenho legislativo e o controle dos atos do Executivo.</w:t>
            </w:r>
          </w:p>
        </w:tc>
        <w:tc>
          <w:tcPr>
            <w:tcW w:w="0" w:type="auto"/>
            <w:vAlign w:val="center"/>
            <w:hideMark/>
          </w:tcPr>
          <w:p w14:paraId="2C4FD89E" w14:textId="77777777" w:rsidR="004A0CB1" w:rsidRDefault="004A0CB1">
            <w:r>
              <w:t>Maior produtividade legislativa e fortalecimento da função fiscalizadora.</w:t>
            </w:r>
          </w:p>
        </w:tc>
      </w:tr>
      <w:tr w:rsidR="004A0CB1" w14:paraId="28A8C857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3E581" w14:textId="77777777" w:rsidR="004A0CB1" w:rsidRDefault="004A0CB1">
            <w:r>
              <w:rPr>
                <w:rStyle w:val="Forte"/>
              </w:rPr>
              <w:t>2. Gestão Administrativa e Financeira</w:t>
            </w:r>
          </w:p>
        </w:tc>
        <w:tc>
          <w:tcPr>
            <w:tcW w:w="0" w:type="auto"/>
            <w:vAlign w:val="center"/>
            <w:hideMark/>
          </w:tcPr>
          <w:p w14:paraId="4438737C" w14:textId="77777777" w:rsidR="004A0CB1" w:rsidRDefault="004A0CB1">
            <w:r>
              <w:t>Garantir a aplicação eficiente dos recursos públicos e a conformidade legal.</w:t>
            </w:r>
          </w:p>
        </w:tc>
        <w:tc>
          <w:tcPr>
            <w:tcW w:w="0" w:type="auto"/>
            <w:vAlign w:val="center"/>
            <w:hideMark/>
          </w:tcPr>
          <w:p w14:paraId="44B32BEC" w14:textId="77777777" w:rsidR="004A0CB1" w:rsidRDefault="004A0CB1">
            <w:r>
              <w:t>Regularidade fiscal e orçamentária.</w:t>
            </w:r>
          </w:p>
        </w:tc>
      </w:tr>
      <w:tr w:rsidR="004A0CB1" w14:paraId="3903A979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A6FA5" w14:textId="77777777" w:rsidR="004A0CB1" w:rsidRDefault="004A0CB1">
            <w:r>
              <w:rPr>
                <w:rStyle w:val="Forte"/>
              </w:rPr>
              <w:t>3. Desenvolvimento de Pessoas</w:t>
            </w:r>
          </w:p>
        </w:tc>
        <w:tc>
          <w:tcPr>
            <w:tcW w:w="0" w:type="auto"/>
            <w:vAlign w:val="center"/>
            <w:hideMark/>
          </w:tcPr>
          <w:p w14:paraId="0739F612" w14:textId="77777777" w:rsidR="004A0CB1" w:rsidRDefault="004A0CB1">
            <w:r>
              <w:t>Promover a formação e valorização de servidores e vereadores.</w:t>
            </w:r>
          </w:p>
        </w:tc>
        <w:tc>
          <w:tcPr>
            <w:tcW w:w="0" w:type="auto"/>
            <w:vAlign w:val="center"/>
            <w:hideMark/>
          </w:tcPr>
          <w:p w14:paraId="55A1BE05" w14:textId="77777777" w:rsidR="004A0CB1" w:rsidRDefault="004A0CB1">
            <w:r>
              <w:t>Melhoria do desempenho institucional.</w:t>
            </w:r>
          </w:p>
        </w:tc>
      </w:tr>
      <w:tr w:rsidR="004A0CB1" w14:paraId="0ED47432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950C3" w14:textId="77777777" w:rsidR="004A0CB1" w:rsidRDefault="004A0CB1">
            <w:r>
              <w:rPr>
                <w:rStyle w:val="Forte"/>
              </w:rPr>
              <w:t>4. Comunicação e Transparência</w:t>
            </w:r>
          </w:p>
        </w:tc>
        <w:tc>
          <w:tcPr>
            <w:tcW w:w="0" w:type="auto"/>
            <w:vAlign w:val="center"/>
            <w:hideMark/>
          </w:tcPr>
          <w:p w14:paraId="1AEC1F76" w14:textId="77777777" w:rsidR="004A0CB1" w:rsidRDefault="004A0CB1">
            <w:r>
              <w:t>Ampliar o acesso público à informação e fortalecer o diálogo com a sociedade.</w:t>
            </w:r>
          </w:p>
        </w:tc>
        <w:tc>
          <w:tcPr>
            <w:tcW w:w="0" w:type="auto"/>
            <w:vAlign w:val="center"/>
            <w:hideMark/>
          </w:tcPr>
          <w:p w14:paraId="6F7FA471" w14:textId="77777777" w:rsidR="004A0CB1" w:rsidRDefault="004A0CB1">
            <w:r>
              <w:t>Portal atualizado e maior participação popular.</w:t>
            </w:r>
          </w:p>
        </w:tc>
      </w:tr>
      <w:tr w:rsidR="004A0CB1" w14:paraId="28F984AC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A6049" w14:textId="77777777" w:rsidR="004A0CB1" w:rsidRDefault="004A0CB1">
            <w:r>
              <w:rPr>
                <w:rStyle w:val="Forte"/>
              </w:rPr>
              <w:t>5. Inovação e Tecnologia</w:t>
            </w:r>
          </w:p>
        </w:tc>
        <w:tc>
          <w:tcPr>
            <w:tcW w:w="0" w:type="auto"/>
            <w:vAlign w:val="center"/>
            <w:hideMark/>
          </w:tcPr>
          <w:p w14:paraId="7CCC73E2" w14:textId="77777777" w:rsidR="004A0CB1" w:rsidRDefault="004A0CB1">
            <w:r>
              <w:t>Modernizar processos internos e sistemas de informação.</w:t>
            </w:r>
          </w:p>
        </w:tc>
        <w:tc>
          <w:tcPr>
            <w:tcW w:w="0" w:type="auto"/>
            <w:vAlign w:val="center"/>
            <w:hideMark/>
          </w:tcPr>
          <w:p w14:paraId="4A869B1D" w14:textId="77777777" w:rsidR="004A0CB1" w:rsidRDefault="004A0CB1">
            <w:r>
              <w:t>Câmara digitalizada e com segurança da informação.</w:t>
            </w:r>
          </w:p>
        </w:tc>
      </w:tr>
    </w:tbl>
    <w:p w14:paraId="07638BDC" w14:textId="155DE95C" w:rsidR="004A0CB1" w:rsidRDefault="004A0CB1" w:rsidP="004A0CB1"/>
    <w:p w14:paraId="58A33BF0" w14:textId="77777777" w:rsidR="004A0CB1" w:rsidRDefault="004A0CB1" w:rsidP="004A0CB1"/>
    <w:p w14:paraId="21CB553E" w14:textId="77777777" w:rsidR="004A0CB1" w:rsidRDefault="004A0CB1" w:rsidP="004A0CB1"/>
    <w:p w14:paraId="10F93471" w14:textId="49735BB8" w:rsidR="004A0CB1" w:rsidRDefault="004A0CB1" w:rsidP="004A0CB1">
      <w:pPr>
        <w:pStyle w:val="Ttulo3"/>
        <w:jc w:val="center"/>
        <w:rPr>
          <w:rStyle w:val="Forte"/>
          <w:b/>
          <w:bCs/>
          <w:sz w:val="28"/>
          <w:szCs w:val="28"/>
        </w:rPr>
      </w:pPr>
      <w:r w:rsidRPr="004A0CB1">
        <w:rPr>
          <w:rStyle w:val="Forte"/>
          <w:b/>
          <w:bCs/>
          <w:sz w:val="28"/>
          <w:szCs w:val="28"/>
        </w:rPr>
        <w:t>Indicadores e Metas Estratégicas (2023–2024)</w:t>
      </w:r>
    </w:p>
    <w:p w14:paraId="7E6B0E74" w14:textId="77777777" w:rsidR="004A0CB1" w:rsidRPr="004A0CB1" w:rsidRDefault="004A0CB1" w:rsidP="004A0CB1">
      <w:pPr>
        <w:pStyle w:val="Ttulo3"/>
        <w:jc w:val="center"/>
        <w:rPr>
          <w:rStyle w:val="Forte"/>
          <w:sz w:val="28"/>
          <w:szCs w:val="28"/>
        </w:rPr>
      </w:pPr>
    </w:p>
    <w:p w14:paraId="435D8B66" w14:textId="77777777" w:rsidR="004A0CB1" w:rsidRDefault="004A0CB1" w:rsidP="004A0CB1">
      <w:pPr>
        <w:pStyle w:val="Ttulo3"/>
        <w:jc w:val="center"/>
      </w:pPr>
      <w:r>
        <w:rPr>
          <w:rStyle w:val="Forte"/>
          <w:b/>
          <w:bCs/>
        </w:rPr>
        <w:t>Eixo 1 – Atuação Legislativa e Fiscalizadora</w:t>
      </w:r>
    </w:p>
    <w:tbl>
      <w:tblPr>
        <w:tblW w:w="0" w:type="auto"/>
        <w:tblCellSpacing w:w="15" w:type="dxa"/>
        <w:tblInd w:w="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32"/>
        <w:gridCol w:w="1132"/>
        <w:gridCol w:w="2553"/>
      </w:tblGrid>
      <w:tr w:rsidR="004A0CB1" w14:paraId="0275A0E8" w14:textId="77777777" w:rsidTr="004A0C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B9924E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482EBAC3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2023</w:t>
            </w:r>
          </w:p>
        </w:tc>
        <w:tc>
          <w:tcPr>
            <w:tcW w:w="0" w:type="auto"/>
            <w:vAlign w:val="center"/>
            <w:hideMark/>
          </w:tcPr>
          <w:p w14:paraId="43BFB16B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2024</w:t>
            </w:r>
          </w:p>
        </w:tc>
        <w:tc>
          <w:tcPr>
            <w:tcW w:w="0" w:type="auto"/>
            <w:vAlign w:val="center"/>
            <w:hideMark/>
          </w:tcPr>
          <w:p w14:paraId="2C0622E6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4A0CB1" w14:paraId="5854330B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AA577" w14:textId="77777777" w:rsidR="004A0CB1" w:rsidRDefault="004A0CB1">
            <w:r>
              <w:t>Nº de sessões ordinárias realizadas</w:t>
            </w:r>
          </w:p>
        </w:tc>
        <w:tc>
          <w:tcPr>
            <w:tcW w:w="0" w:type="auto"/>
            <w:vAlign w:val="center"/>
            <w:hideMark/>
          </w:tcPr>
          <w:p w14:paraId="2E9AC77C" w14:textId="77777777" w:rsidR="004A0CB1" w:rsidRDefault="004A0CB1">
            <w:r>
              <w:t>24</w:t>
            </w:r>
          </w:p>
        </w:tc>
        <w:tc>
          <w:tcPr>
            <w:tcW w:w="0" w:type="auto"/>
            <w:vAlign w:val="center"/>
            <w:hideMark/>
          </w:tcPr>
          <w:p w14:paraId="02E3B731" w14:textId="77777777" w:rsidR="004A0CB1" w:rsidRDefault="004A0CB1">
            <w:r>
              <w:t>26</w:t>
            </w:r>
          </w:p>
        </w:tc>
        <w:tc>
          <w:tcPr>
            <w:tcW w:w="0" w:type="auto"/>
            <w:vAlign w:val="center"/>
            <w:hideMark/>
          </w:tcPr>
          <w:p w14:paraId="74F78FCA" w14:textId="77777777" w:rsidR="004A0CB1" w:rsidRDefault="004A0CB1">
            <w:r>
              <w:t>Secretaria Legislativa</w:t>
            </w:r>
          </w:p>
        </w:tc>
      </w:tr>
      <w:tr w:rsidR="004A0CB1" w14:paraId="0E296F15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704BD" w14:textId="77777777" w:rsidR="004A0CB1" w:rsidRDefault="004A0CB1">
            <w:r>
              <w:t>Nº de projetos de lei apresentados</w:t>
            </w:r>
          </w:p>
        </w:tc>
        <w:tc>
          <w:tcPr>
            <w:tcW w:w="0" w:type="auto"/>
            <w:vAlign w:val="center"/>
            <w:hideMark/>
          </w:tcPr>
          <w:p w14:paraId="26BD9509" w14:textId="77777777" w:rsidR="004A0CB1" w:rsidRDefault="004A0CB1">
            <w:r>
              <w:t>25</w:t>
            </w:r>
          </w:p>
        </w:tc>
        <w:tc>
          <w:tcPr>
            <w:tcW w:w="0" w:type="auto"/>
            <w:vAlign w:val="center"/>
            <w:hideMark/>
          </w:tcPr>
          <w:p w14:paraId="520B53F5" w14:textId="77777777" w:rsidR="004A0CB1" w:rsidRDefault="004A0CB1">
            <w:r>
              <w:t>30</w:t>
            </w:r>
          </w:p>
        </w:tc>
        <w:tc>
          <w:tcPr>
            <w:tcW w:w="0" w:type="auto"/>
            <w:vAlign w:val="center"/>
            <w:hideMark/>
          </w:tcPr>
          <w:p w14:paraId="17A0C81B" w14:textId="77777777" w:rsidR="004A0CB1" w:rsidRDefault="004A0CB1">
            <w:r>
              <w:t>Vereadores</w:t>
            </w:r>
          </w:p>
        </w:tc>
      </w:tr>
      <w:tr w:rsidR="004A0CB1" w14:paraId="07B35DDC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71FBD" w14:textId="77777777" w:rsidR="004A0CB1" w:rsidRDefault="004A0CB1">
            <w:r>
              <w:t>Nº de audiências públicas</w:t>
            </w:r>
          </w:p>
        </w:tc>
        <w:tc>
          <w:tcPr>
            <w:tcW w:w="0" w:type="auto"/>
            <w:vAlign w:val="center"/>
            <w:hideMark/>
          </w:tcPr>
          <w:p w14:paraId="4EA98ED2" w14:textId="77777777" w:rsidR="004A0CB1" w:rsidRDefault="004A0CB1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59D8DD1D" w14:textId="77777777" w:rsidR="004A0CB1" w:rsidRDefault="004A0CB1"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6FA77EAB" w14:textId="77777777" w:rsidR="004A0CB1" w:rsidRDefault="004A0CB1">
            <w:r>
              <w:t>Presidência</w:t>
            </w:r>
          </w:p>
        </w:tc>
      </w:tr>
      <w:tr w:rsidR="004A0CB1" w14:paraId="67DD1B6A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47E71" w14:textId="77777777" w:rsidR="004A0CB1" w:rsidRDefault="004A0CB1">
            <w:r>
              <w:t>Taxa de proposições aprovadas</w:t>
            </w:r>
          </w:p>
        </w:tc>
        <w:tc>
          <w:tcPr>
            <w:tcW w:w="0" w:type="auto"/>
            <w:vAlign w:val="center"/>
            <w:hideMark/>
          </w:tcPr>
          <w:p w14:paraId="1E136D66" w14:textId="77777777" w:rsidR="004A0CB1" w:rsidRDefault="004A0CB1">
            <w:r>
              <w:t>85%</w:t>
            </w:r>
          </w:p>
        </w:tc>
        <w:tc>
          <w:tcPr>
            <w:tcW w:w="0" w:type="auto"/>
            <w:vAlign w:val="center"/>
            <w:hideMark/>
          </w:tcPr>
          <w:p w14:paraId="6A58AC4E" w14:textId="77777777" w:rsidR="004A0CB1" w:rsidRDefault="004A0CB1">
            <w:r>
              <w:t>90%</w:t>
            </w:r>
          </w:p>
        </w:tc>
        <w:tc>
          <w:tcPr>
            <w:tcW w:w="0" w:type="auto"/>
            <w:vAlign w:val="center"/>
            <w:hideMark/>
          </w:tcPr>
          <w:p w14:paraId="66D72CC3" w14:textId="77777777" w:rsidR="004A0CB1" w:rsidRDefault="004A0CB1">
            <w:r>
              <w:t>Comissões Permanentes</w:t>
            </w:r>
          </w:p>
        </w:tc>
      </w:tr>
    </w:tbl>
    <w:p w14:paraId="2871A4E6" w14:textId="1623676B" w:rsidR="004A0CB1" w:rsidRDefault="004A0CB1" w:rsidP="004A0CB1"/>
    <w:p w14:paraId="21D0DA9E" w14:textId="77777777" w:rsidR="004A0CB1" w:rsidRDefault="004A0CB1" w:rsidP="004A0CB1"/>
    <w:p w14:paraId="2ACFDAE8" w14:textId="77777777" w:rsidR="004A0CB1" w:rsidRDefault="004A0CB1" w:rsidP="004A0CB1">
      <w:pPr>
        <w:pStyle w:val="Ttulo3"/>
        <w:jc w:val="center"/>
        <w:rPr>
          <w:rStyle w:val="Forte"/>
          <w:b/>
          <w:bCs/>
        </w:rPr>
      </w:pPr>
      <w:r>
        <w:rPr>
          <w:rStyle w:val="Forte"/>
          <w:b/>
          <w:bCs/>
        </w:rPr>
        <w:t>Eixo 2 – Gestão Administrativa e Financeira</w:t>
      </w:r>
    </w:p>
    <w:p w14:paraId="6CD72261" w14:textId="77777777" w:rsidR="004A0CB1" w:rsidRPr="004A0CB1" w:rsidRDefault="004A0CB1" w:rsidP="004A0CB1">
      <w:pPr>
        <w:pStyle w:val="Ttulo3"/>
        <w:jc w:val="center"/>
        <w:rPr>
          <w:rStyle w:val="Forte"/>
        </w:rPr>
      </w:pPr>
    </w:p>
    <w:tbl>
      <w:tblPr>
        <w:tblW w:w="8900" w:type="dxa"/>
        <w:tblCellSpacing w:w="15" w:type="dxa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3"/>
        <w:gridCol w:w="1132"/>
        <w:gridCol w:w="1132"/>
        <w:gridCol w:w="1453"/>
      </w:tblGrid>
      <w:tr w:rsidR="004A0CB1" w14:paraId="277560E8" w14:textId="77777777" w:rsidTr="004A0C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0DB779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4044517B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2023</w:t>
            </w:r>
          </w:p>
        </w:tc>
        <w:tc>
          <w:tcPr>
            <w:tcW w:w="0" w:type="auto"/>
            <w:vAlign w:val="center"/>
            <w:hideMark/>
          </w:tcPr>
          <w:p w14:paraId="17F6C231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2024</w:t>
            </w:r>
          </w:p>
        </w:tc>
        <w:tc>
          <w:tcPr>
            <w:tcW w:w="0" w:type="auto"/>
            <w:vAlign w:val="center"/>
            <w:hideMark/>
          </w:tcPr>
          <w:p w14:paraId="7084887F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4A0CB1" w14:paraId="5A0DDA30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365FE" w14:textId="77777777" w:rsidR="004A0CB1" w:rsidRDefault="004A0CB1">
            <w:r>
              <w:t>Percentual de execução orçamentária</w:t>
            </w:r>
          </w:p>
        </w:tc>
        <w:tc>
          <w:tcPr>
            <w:tcW w:w="0" w:type="auto"/>
            <w:vAlign w:val="center"/>
            <w:hideMark/>
          </w:tcPr>
          <w:p w14:paraId="4C3CA693" w14:textId="77777777" w:rsidR="004A0CB1" w:rsidRDefault="004A0CB1">
            <w:r>
              <w:t>90%</w:t>
            </w:r>
          </w:p>
        </w:tc>
        <w:tc>
          <w:tcPr>
            <w:tcW w:w="0" w:type="auto"/>
            <w:vAlign w:val="center"/>
            <w:hideMark/>
          </w:tcPr>
          <w:p w14:paraId="4DCF456B" w14:textId="77777777" w:rsidR="004A0CB1" w:rsidRDefault="004A0CB1">
            <w:r>
              <w:t>95%</w:t>
            </w:r>
          </w:p>
        </w:tc>
        <w:tc>
          <w:tcPr>
            <w:tcW w:w="0" w:type="auto"/>
            <w:vAlign w:val="center"/>
            <w:hideMark/>
          </w:tcPr>
          <w:p w14:paraId="23A708EB" w14:textId="77777777" w:rsidR="004A0CB1" w:rsidRDefault="004A0CB1">
            <w:r>
              <w:t>Contabilidade</w:t>
            </w:r>
          </w:p>
        </w:tc>
      </w:tr>
      <w:tr w:rsidR="004A0CB1" w14:paraId="02A337BD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853D4" w14:textId="77777777" w:rsidR="004A0CB1" w:rsidRDefault="004A0CB1">
            <w:r>
              <w:t>Percentual de atualização de dados fiscais no portal</w:t>
            </w:r>
          </w:p>
        </w:tc>
        <w:tc>
          <w:tcPr>
            <w:tcW w:w="0" w:type="auto"/>
            <w:vAlign w:val="center"/>
            <w:hideMark/>
          </w:tcPr>
          <w:p w14:paraId="0334D78B" w14:textId="77777777" w:rsidR="004A0CB1" w:rsidRDefault="004A0CB1">
            <w:r>
              <w:t>100%</w:t>
            </w:r>
          </w:p>
        </w:tc>
        <w:tc>
          <w:tcPr>
            <w:tcW w:w="0" w:type="auto"/>
            <w:vAlign w:val="center"/>
            <w:hideMark/>
          </w:tcPr>
          <w:p w14:paraId="1D3D95B6" w14:textId="77777777" w:rsidR="004A0CB1" w:rsidRDefault="004A0CB1">
            <w:r>
              <w:t>100%</w:t>
            </w:r>
          </w:p>
        </w:tc>
        <w:tc>
          <w:tcPr>
            <w:tcW w:w="0" w:type="auto"/>
            <w:vAlign w:val="center"/>
            <w:hideMark/>
          </w:tcPr>
          <w:p w14:paraId="5EA53305" w14:textId="77777777" w:rsidR="004A0CB1" w:rsidRDefault="004A0CB1">
            <w:r>
              <w:t>Controladoria</w:t>
            </w:r>
          </w:p>
        </w:tc>
      </w:tr>
      <w:tr w:rsidR="004A0CB1" w14:paraId="4E060C27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DF6DF" w14:textId="77777777" w:rsidR="004A0CB1" w:rsidRDefault="004A0CB1">
            <w:r>
              <w:t>Percentual de despesa com pessoal sobre receita</w:t>
            </w:r>
          </w:p>
        </w:tc>
        <w:tc>
          <w:tcPr>
            <w:tcW w:w="0" w:type="auto"/>
            <w:vAlign w:val="center"/>
            <w:hideMark/>
          </w:tcPr>
          <w:p w14:paraId="29149F1C" w14:textId="77777777" w:rsidR="004A0CB1" w:rsidRDefault="004A0CB1">
            <w:r>
              <w:t>≤ 60%</w:t>
            </w:r>
          </w:p>
        </w:tc>
        <w:tc>
          <w:tcPr>
            <w:tcW w:w="0" w:type="auto"/>
            <w:vAlign w:val="center"/>
            <w:hideMark/>
          </w:tcPr>
          <w:p w14:paraId="1728B457" w14:textId="77777777" w:rsidR="004A0CB1" w:rsidRDefault="004A0CB1">
            <w:r>
              <w:t>≤ 60%</w:t>
            </w:r>
          </w:p>
        </w:tc>
        <w:tc>
          <w:tcPr>
            <w:tcW w:w="0" w:type="auto"/>
            <w:vAlign w:val="center"/>
            <w:hideMark/>
          </w:tcPr>
          <w:p w14:paraId="0F9B25CE" w14:textId="77777777" w:rsidR="004A0CB1" w:rsidRDefault="004A0CB1">
            <w:r>
              <w:t>Presidência</w:t>
            </w:r>
          </w:p>
        </w:tc>
      </w:tr>
    </w:tbl>
    <w:p w14:paraId="590D1679" w14:textId="144ECF23" w:rsidR="004A0CB1" w:rsidRDefault="004A0CB1" w:rsidP="004A0CB1"/>
    <w:p w14:paraId="2F74753A" w14:textId="77777777" w:rsidR="004A0CB1" w:rsidRDefault="004A0CB1" w:rsidP="004A0CB1"/>
    <w:p w14:paraId="116E09DC" w14:textId="77777777" w:rsidR="004A0CB1" w:rsidRDefault="004A0CB1" w:rsidP="004A0CB1"/>
    <w:p w14:paraId="662405C8" w14:textId="77777777" w:rsidR="004A0CB1" w:rsidRDefault="004A0CB1" w:rsidP="004A0CB1">
      <w:pPr>
        <w:pStyle w:val="Ttulo3"/>
        <w:jc w:val="center"/>
        <w:rPr>
          <w:rStyle w:val="Forte"/>
          <w:b/>
          <w:bCs/>
        </w:rPr>
      </w:pPr>
      <w:r>
        <w:rPr>
          <w:rStyle w:val="Forte"/>
          <w:b/>
          <w:bCs/>
        </w:rPr>
        <w:t>Eixo 3 – Desenvolvimento de Pessoas</w:t>
      </w:r>
    </w:p>
    <w:p w14:paraId="096ADE54" w14:textId="77777777" w:rsidR="004A0CB1" w:rsidRPr="004A0CB1" w:rsidRDefault="004A0CB1" w:rsidP="004A0CB1">
      <w:pPr>
        <w:pStyle w:val="Ttulo3"/>
        <w:jc w:val="center"/>
        <w:rPr>
          <w:rStyle w:val="Forte"/>
        </w:rPr>
      </w:pPr>
    </w:p>
    <w:tbl>
      <w:tblPr>
        <w:tblW w:w="0" w:type="auto"/>
        <w:tblCellSpacing w:w="15" w:type="dxa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1132"/>
        <w:gridCol w:w="1132"/>
        <w:gridCol w:w="1917"/>
      </w:tblGrid>
      <w:tr w:rsidR="004A0CB1" w14:paraId="2CADD7F9" w14:textId="77777777" w:rsidTr="004A0C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FEC418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5EB5788D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2023</w:t>
            </w:r>
          </w:p>
        </w:tc>
        <w:tc>
          <w:tcPr>
            <w:tcW w:w="0" w:type="auto"/>
            <w:vAlign w:val="center"/>
            <w:hideMark/>
          </w:tcPr>
          <w:p w14:paraId="72DE9D06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2024</w:t>
            </w:r>
          </w:p>
        </w:tc>
        <w:tc>
          <w:tcPr>
            <w:tcW w:w="0" w:type="auto"/>
            <w:vAlign w:val="center"/>
            <w:hideMark/>
          </w:tcPr>
          <w:p w14:paraId="613AED48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4A0CB1" w14:paraId="551F4766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325C1" w14:textId="77777777" w:rsidR="004A0CB1" w:rsidRDefault="004A0CB1">
            <w:r>
              <w:t>Nº de servidores capacitados</w:t>
            </w:r>
          </w:p>
        </w:tc>
        <w:tc>
          <w:tcPr>
            <w:tcW w:w="0" w:type="auto"/>
            <w:vAlign w:val="center"/>
            <w:hideMark/>
          </w:tcPr>
          <w:p w14:paraId="3F0C1CBA" w14:textId="77777777" w:rsidR="004A0CB1" w:rsidRDefault="004A0CB1">
            <w:r>
              <w:t>10</w:t>
            </w:r>
          </w:p>
        </w:tc>
        <w:tc>
          <w:tcPr>
            <w:tcW w:w="0" w:type="auto"/>
            <w:vAlign w:val="center"/>
            <w:hideMark/>
          </w:tcPr>
          <w:p w14:paraId="4EB6ED93" w14:textId="77777777" w:rsidR="004A0CB1" w:rsidRDefault="004A0CB1">
            <w:r>
              <w:t>15</w:t>
            </w:r>
          </w:p>
        </w:tc>
        <w:tc>
          <w:tcPr>
            <w:tcW w:w="0" w:type="auto"/>
            <w:vAlign w:val="center"/>
            <w:hideMark/>
          </w:tcPr>
          <w:p w14:paraId="5AC510B8" w14:textId="77777777" w:rsidR="004A0CB1" w:rsidRDefault="004A0CB1">
            <w:r>
              <w:t>RH</w:t>
            </w:r>
          </w:p>
        </w:tc>
      </w:tr>
      <w:tr w:rsidR="004A0CB1" w14:paraId="3AE906A3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2E4C1" w14:textId="77777777" w:rsidR="004A0CB1" w:rsidRDefault="004A0CB1">
            <w:r>
              <w:t>Índice de satisfação interna</w:t>
            </w:r>
          </w:p>
        </w:tc>
        <w:tc>
          <w:tcPr>
            <w:tcW w:w="0" w:type="auto"/>
            <w:vAlign w:val="center"/>
            <w:hideMark/>
          </w:tcPr>
          <w:p w14:paraId="060E8BA5" w14:textId="77777777" w:rsidR="004A0CB1" w:rsidRDefault="004A0CB1">
            <w:r>
              <w:t>70%</w:t>
            </w:r>
          </w:p>
        </w:tc>
        <w:tc>
          <w:tcPr>
            <w:tcW w:w="0" w:type="auto"/>
            <w:vAlign w:val="center"/>
            <w:hideMark/>
          </w:tcPr>
          <w:p w14:paraId="770FF003" w14:textId="77777777" w:rsidR="004A0CB1" w:rsidRDefault="004A0CB1">
            <w:r>
              <w:t>80%</w:t>
            </w:r>
          </w:p>
        </w:tc>
        <w:tc>
          <w:tcPr>
            <w:tcW w:w="0" w:type="auto"/>
            <w:vAlign w:val="center"/>
            <w:hideMark/>
          </w:tcPr>
          <w:p w14:paraId="39779056" w14:textId="77777777" w:rsidR="004A0CB1" w:rsidRDefault="004A0CB1">
            <w:r>
              <w:t>Presidência</w:t>
            </w:r>
          </w:p>
        </w:tc>
      </w:tr>
      <w:tr w:rsidR="004A0CB1" w14:paraId="73A4037D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07B6D" w14:textId="77777777" w:rsidR="004A0CB1" w:rsidRDefault="004A0CB1">
            <w:r>
              <w:t>Implantação de avaliação de desempenho</w:t>
            </w:r>
          </w:p>
        </w:tc>
        <w:tc>
          <w:tcPr>
            <w:tcW w:w="0" w:type="auto"/>
            <w:vAlign w:val="center"/>
            <w:hideMark/>
          </w:tcPr>
          <w:p w14:paraId="457BC0C4" w14:textId="77777777" w:rsidR="004A0CB1" w:rsidRDefault="004A0CB1">
            <w:r>
              <w:t>Piloto</w:t>
            </w:r>
          </w:p>
        </w:tc>
        <w:tc>
          <w:tcPr>
            <w:tcW w:w="0" w:type="auto"/>
            <w:vAlign w:val="center"/>
            <w:hideMark/>
          </w:tcPr>
          <w:p w14:paraId="379EF393" w14:textId="77777777" w:rsidR="004A0CB1" w:rsidRDefault="004A0CB1">
            <w:r>
              <w:t>Concluída</w:t>
            </w:r>
          </w:p>
        </w:tc>
        <w:tc>
          <w:tcPr>
            <w:tcW w:w="0" w:type="auto"/>
            <w:vAlign w:val="center"/>
            <w:hideMark/>
          </w:tcPr>
          <w:p w14:paraId="67F3161B" w14:textId="77777777" w:rsidR="004A0CB1" w:rsidRDefault="004A0CB1">
            <w:r>
              <w:t>RH / Controladoria</w:t>
            </w:r>
          </w:p>
        </w:tc>
      </w:tr>
    </w:tbl>
    <w:p w14:paraId="7626D203" w14:textId="63E00053" w:rsidR="004A0CB1" w:rsidRDefault="004A0CB1" w:rsidP="004A0CB1"/>
    <w:p w14:paraId="014EAD79" w14:textId="77777777" w:rsidR="004A0CB1" w:rsidRDefault="004A0CB1" w:rsidP="004A0CB1"/>
    <w:p w14:paraId="2EBB1010" w14:textId="77777777" w:rsidR="004A0CB1" w:rsidRDefault="004A0CB1" w:rsidP="004A0CB1"/>
    <w:p w14:paraId="6C2FA891" w14:textId="77777777" w:rsidR="004A0CB1" w:rsidRDefault="004A0CB1" w:rsidP="004A0CB1"/>
    <w:p w14:paraId="4A53A3D1" w14:textId="77777777" w:rsidR="004A0CB1" w:rsidRDefault="004A0CB1" w:rsidP="004A0CB1">
      <w:pPr>
        <w:pStyle w:val="Ttulo3"/>
        <w:jc w:val="center"/>
        <w:rPr>
          <w:rStyle w:val="Forte"/>
          <w:b/>
          <w:bCs/>
        </w:rPr>
      </w:pPr>
      <w:r>
        <w:rPr>
          <w:rStyle w:val="Forte"/>
          <w:b/>
          <w:bCs/>
        </w:rPr>
        <w:lastRenderedPageBreak/>
        <w:t>Eixo 4 – Comunicação e Transparência</w:t>
      </w:r>
    </w:p>
    <w:p w14:paraId="136C60E6" w14:textId="77777777" w:rsidR="004A0CB1" w:rsidRPr="004A0CB1" w:rsidRDefault="004A0CB1" w:rsidP="004A0CB1">
      <w:pPr>
        <w:pStyle w:val="Ttulo3"/>
        <w:jc w:val="center"/>
        <w:rPr>
          <w:rStyle w:val="Forte"/>
        </w:rPr>
      </w:pPr>
    </w:p>
    <w:tbl>
      <w:tblPr>
        <w:tblW w:w="9521" w:type="dxa"/>
        <w:tblCellSpacing w:w="15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1399"/>
        <w:gridCol w:w="1399"/>
        <w:gridCol w:w="2745"/>
      </w:tblGrid>
      <w:tr w:rsidR="004A0CB1" w14:paraId="3EAF429E" w14:textId="77777777" w:rsidTr="004A0C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C063F8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40C7C8CE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2023</w:t>
            </w:r>
          </w:p>
        </w:tc>
        <w:tc>
          <w:tcPr>
            <w:tcW w:w="0" w:type="auto"/>
            <w:vAlign w:val="center"/>
            <w:hideMark/>
          </w:tcPr>
          <w:p w14:paraId="4B6F6B04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2024</w:t>
            </w:r>
          </w:p>
        </w:tc>
        <w:tc>
          <w:tcPr>
            <w:tcW w:w="0" w:type="auto"/>
            <w:vAlign w:val="center"/>
            <w:hideMark/>
          </w:tcPr>
          <w:p w14:paraId="0C694CAD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4A0CB1" w14:paraId="6ADBB5FC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B82F5" w14:textId="77777777" w:rsidR="004A0CB1" w:rsidRDefault="004A0CB1">
            <w:r>
              <w:t>Atualização do Portal da Transparência</w:t>
            </w:r>
          </w:p>
        </w:tc>
        <w:tc>
          <w:tcPr>
            <w:tcW w:w="0" w:type="auto"/>
            <w:vAlign w:val="center"/>
            <w:hideMark/>
          </w:tcPr>
          <w:p w14:paraId="3CFBEFDC" w14:textId="77777777" w:rsidR="004A0CB1" w:rsidRDefault="004A0CB1">
            <w:r>
              <w:t>100% mensal</w:t>
            </w:r>
          </w:p>
        </w:tc>
        <w:tc>
          <w:tcPr>
            <w:tcW w:w="0" w:type="auto"/>
            <w:vAlign w:val="center"/>
            <w:hideMark/>
          </w:tcPr>
          <w:p w14:paraId="282D9241" w14:textId="77777777" w:rsidR="004A0CB1" w:rsidRDefault="004A0CB1">
            <w:r>
              <w:t>100% mensal</w:t>
            </w:r>
          </w:p>
        </w:tc>
        <w:tc>
          <w:tcPr>
            <w:tcW w:w="0" w:type="auto"/>
            <w:vAlign w:val="center"/>
            <w:hideMark/>
          </w:tcPr>
          <w:p w14:paraId="77509E74" w14:textId="77777777" w:rsidR="004A0CB1" w:rsidRDefault="004A0CB1">
            <w:r>
              <w:t>Comunicação</w:t>
            </w:r>
          </w:p>
        </w:tc>
      </w:tr>
      <w:tr w:rsidR="004A0CB1" w14:paraId="6F335698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16954" w14:textId="77777777" w:rsidR="004A0CB1" w:rsidRDefault="004A0CB1">
            <w:r>
              <w:t>Nº de consultas públicas realizadas</w:t>
            </w:r>
          </w:p>
        </w:tc>
        <w:tc>
          <w:tcPr>
            <w:tcW w:w="0" w:type="auto"/>
            <w:vAlign w:val="center"/>
            <w:hideMark/>
          </w:tcPr>
          <w:p w14:paraId="27927AD5" w14:textId="77777777" w:rsidR="004A0CB1" w:rsidRDefault="004A0CB1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397F0383" w14:textId="77777777" w:rsidR="004A0CB1" w:rsidRDefault="004A0CB1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58B69307" w14:textId="77777777" w:rsidR="004A0CB1" w:rsidRDefault="004A0CB1">
            <w:r>
              <w:t>Ouvidoria</w:t>
            </w:r>
          </w:p>
        </w:tc>
      </w:tr>
      <w:tr w:rsidR="004A0CB1" w14:paraId="43B9066D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E0A5E" w14:textId="77777777" w:rsidR="004A0CB1" w:rsidRDefault="004A0CB1">
            <w:r>
              <w:t>Tempo médio de resposta às demandas</w:t>
            </w:r>
          </w:p>
        </w:tc>
        <w:tc>
          <w:tcPr>
            <w:tcW w:w="0" w:type="auto"/>
            <w:vAlign w:val="center"/>
            <w:hideMark/>
          </w:tcPr>
          <w:p w14:paraId="27308973" w14:textId="77777777" w:rsidR="004A0CB1" w:rsidRDefault="004A0CB1">
            <w:r>
              <w:t>5 dias úteis</w:t>
            </w:r>
          </w:p>
        </w:tc>
        <w:tc>
          <w:tcPr>
            <w:tcW w:w="0" w:type="auto"/>
            <w:vAlign w:val="center"/>
            <w:hideMark/>
          </w:tcPr>
          <w:p w14:paraId="0C15B754" w14:textId="77777777" w:rsidR="004A0CB1" w:rsidRDefault="004A0CB1">
            <w:r>
              <w:t>3 dias úteis</w:t>
            </w:r>
          </w:p>
        </w:tc>
        <w:tc>
          <w:tcPr>
            <w:tcW w:w="0" w:type="auto"/>
            <w:vAlign w:val="center"/>
            <w:hideMark/>
          </w:tcPr>
          <w:p w14:paraId="3826CDFC" w14:textId="77777777" w:rsidR="004A0CB1" w:rsidRDefault="004A0CB1">
            <w:r>
              <w:t>Comunicação / Presidência</w:t>
            </w:r>
          </w:p>
        </w:tc>
      </w:tr>
    </w:tbl>
    <w:p w14:paraId="2C38612F" w14:textId="3FCE1EF6" w:rsidR="004A0CB1" w:rsidRDefault="004A0CB1" w:rsidP="004A0CB1"/>
    <w:p w14:paraId="7899543F" w14:textId="77777777" w:rsidR="004A0CB1" w:rsidRPr="004A0CB1" w:rsidRDefault="004A0CB1" w:rsidP="004A0CB1">
      <w:pPr>
        <w:pStyle w:val="Ttulo3"/>
        <w:jc w:val="center"/>
        <w:rPr>
          <w:rStyle w:val="Forte"/>
        </w:rPr>
      </w:pPr>
    </w:p>
    <w:p w14:paraId="09F51CE6" w14:textId="77777777" w:rsidR="004A0CB1" w:rsidRDefault="004A0CB1" w:rsidP="004A0CB1">
      <w:pPr>
        <w:pStyle w:val="Ttulo3"/>
        <w:jc w:val="center"/>
        <w:rPr>
          <w:rStyle w:val="Forte"/>
          <w:b/>
          <w:bCs/>
        </w:rPr>
      </w:pPr>
      <w:r>
        <w:rPr>
          <w:rStyle w:val="Forte"/>
          <w:b/>
          <w:bCs/>
        </w:rPr>
        <w:t>Eixo 5 – Inovação e Tecnologia</w:t>
      </w:r>
    </w:p>
    <w:p w14:paraId="4DAC51FF" w14:textId="77777777" w:rsidR="004A0CB1" w:rsidRPr="004A0CB1" w:rsidRDefault="004A0CB1" w:rsidP="004A0CB1">
      <w:pPr>
        <w:pStyle w:val="Ttulo3"/>
        <w:jc w:val="center"/>
        <w:rPr>
          <w:rStyle w:val="Fort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1"/>
        <w:gridCol w:w="1426"/>
        <w:gridCol w:w="1130"/>
        <w:gridCol w:w="2364"/>
      </w:tblGrid>
      <w:tr w:rsidR="004A0CB1" w14:paraId="1E7CAFE9" w14:textId="77777777" w:rsidTr="004A0C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624859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247E38EE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2023</w:t>
            </w:r>
          </w:p>
        </w:tc>
        <w:tc>
          <w:tcPr>
            <w:tcW w:w="0" w:type="auto"/>
            <w:vAlign w:val="center"/>
            <w:hideMark/>
          </w:tcPr>
          <w:p w14:paraId="195AB796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2024</w:t>
            </w:r>
          </w:p>
        </w:tc>
        <w:tc>
          <w:tcPr>
            <w:tcW w:w="0" w:type="auto"/>
            <w:vAlign w:val="center"/>
            <w:hideMark/>
          </w:tcPr>
          <w:p w14:paraId="4841C704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4A0CB1" w14:paraId="47DF0667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52DC0" w14:textId="77777777" w:rsidR="004A0CB1" w:rsidRDefault="004A0CB1">
            <w:r>
              <w:t>Percentual de processos administrativos digitalizados</w:t>
            </w:r>
          </w:p>
        </w:tc>
        <w:tc>
          <w:tcPr>
            <w:tcW w:w="0" w:type="auto"/>
            <w:vAlign w:val="center"/>
            <w:hideMark/>
          </w:tcPr>
          <w:p w14:paraId="1A68E9C1" w14:textId="77777777" w:rsidR="004A0CB1" w:rsidRDefault="004A0CB1">
            <w:r>
              <w:t>60%</w:t>
            </w:r>
          </w:p>
        </w:tc>
        <w:tc>
          <w:tcPr>
            <w:tcW w:w="0" w:type="auto"/>
            <w:vAlign w:val="center"/>
            <w:hideMark/>
          </w:tcPr>
          <w:p w14:paraId="45DC6422" w14:textId="77777777" w:rsidR="004A0CB1" w:rsidRDefault="004A0CB1">
            <w:r>
              <w:t>100%</w:t>
            </w:r>
          </w:p>
        </w:tc>
        <w:tc>
          <w:tcPr>
            <w:tcW w:w="0" w:type="auto"/>
            <w:vAlign w:val="center"/>
            <w:hideMark/>
          </w:tcPr>
          <w:p w14:paraId="32FA5015" w14:textId="77777777" w:rsidR="004A0CB1" w:rsidRDefault="004A0CB1">
            <w:r>
              <w:t>TI</w:t>
            </w:r>
          </w:p>
        </w:tc>
      </w:tr>
      <w:tr w:rsidR="004A0CB1" w14:paraId="7973C76A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56FEA" w14:textId="77777777" w:rsidR="004A0CB1" w:rsidRDefault="004A0CB1">
            <w:r>
              <w:t>Sistema de gestão legislativa implantado</w:t>
            </w:r>
          </w:p>
        </w:tc>
        <w:tc>
          <w:tcPr>
            <w:tcW w:w="0" w:type="auto"/>
            <w:vAlign w:val="center"/>
            <w:hideMark/>
          </w:tcPr>
          <w:p w14:paraId="35A33D53" w14:textId="77777777" w:rsidR="004A0CB1" w:rsidRDefault="004A0CB1">
            <w:r>
              <w:t>Planejamento</w:t>
            </w:r>
          </w:p>
        </w:tc>
        <w:tc>
          <w:tcPr>
            <w:tcW w:w="0" w:type="auto"/>
            <w:vAlign w:val="center"/>
            <w:hideMark/>
          </w:tcPr>
          <w:p w14:paraId="52746069" w14:textId="77777777" w:rsidR="004A0CB1" w:rsidRDefault="004A0CB1">
            <w:r>
              <w:t>Conclusão</w:t>
            </w:r>
          </w:p>
        </w:tc>
        <w:tc>
          <w:tcPr>
            <w:tcW w:w="0" w:type="auto"/>
            <w:vAlign w:val="center"/>
            <w:hideMark/>
          </w:tcPr>
          <w:p w14:paraId="55A36C04" w14:textId="77777777" w:rsidR="004A0CB1" w:rsidRDefault="004A0CB1">
            <w:r>
              <w:t>TI / Secretaria Legislativa</w:t>
            </w:r>
          </w:p>
        </w:tc>
      </w:tr>
      <w:tr w:rsidR="004A0CB1" w14:paraId="02CA7951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63846" w14:textId="77777777" w:rsidR="004A0CB1" w:rsidRDefault="004A0CB1">
            <w:r>
              <w:t>Incidentes de segurança da informação</w:t>
            </w:r>
          </w:p>
        </w:tc>
        <w:tc>
          <w:tcPr>
            <w:tcW w:w="0" w:type="auto"/>
            <w:vAlign w:val="center"/>
            <w:hideMark/>
          </w:tcPr>
          <w:p w14:paraId="0E99BE8F" w14:textId="77777777" w:rsidR="004A0CB1" w:rsidRDefault="004A0CB1">
            <w:r>
              <w:t>Zero</w:t>
            </w:r>
          </w:p>
        </w:tc>
        <w:tc>
          <w:tcPr>
            <w:tcW w:w="0" w:type="auto"/>
            <w:vAlign w:val="center"/>
            <w:hideMark/>
          </w:tcPr>
          <w:p w14:paraId="3B30215B" w14:textId="77777777" w:rsidR="004A0CB1" w:rsidRDefault="004A0CB1">
            <w:r>
              <w:t>Zero</w:t>
            </w:r>
          </w:p>
        </w:tc>
        <w:tc>
          <w:tcPr>
            <w:tcW w:w="0" w:type="auto"/>
            <w:vAlign w:val="center"/>
            <w:hideMark/>
          </w:tcPr>
          <w:p w14:paraId="407C7CBF" w14:textId="77777777" w:rsidR="004A0CB1" w:rsidRDefault="004A0CB1">
            <w:r>
              <w:t>TI</w:t>
            </w:r>
          </w:p>
        </w:tc>
      </w:tr>
    </w:tbl>
    <w:p w14:paraId="2C9CC84E" w14:textId="7DB733DD" w:rsidR="004A0CB1" w:rsidRDefault="004A0CB1" w:rsidP="004A0CB1"/>
    <w:p w14:paraId="15BD34CD" w14:textId="5346D648" w:rsidR="004A0CB1" w:rsidRDefault="004A0CB1" w:rsidP="004A0CB1">
      <w:pPr>
        <w:pStyle w:val="Ttulo3"/>
        <w:jc w:val="center"/>
        <w:rPr>
          <w:rStyle w:val="Forte"/>
          <w:b/>
          <w:bCs/>
        </w:rPr>
      </w:pPr>
      <w:r>
        <w:rPr>
          <w:rStyle w:val="Forte"/>
          <w:b/>
          <w:bCs/>
        </w:rPr>
        <w:t>Monitoramento e Avaliação</w:t>
      </w:r>
    </w:p>
    <w:p w14:paraId="0B0F7D74" w14:textId="77777777" w:rsidR="004A0CB1" w:rsidRPr="004A0CB1" w:rsidRDefault="004A0CB1" w:rsidP="004A0CB1">
      <w:pPr>
        <w:pStyle w:val="Ttulo3"/>
        <w:jc w:val="center"/>
        <w:rPr>
          <w:rStyle w:val="Forte"/>
        </w:rPr>
      </w:pPr>
    </w:p>
    <w:p w14:paraId="169F6C80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  <w:r>
        <w:t xml:space="preserve">O acompanhamento da execução do Plano será realizado pela </w:t>
      </w:r>
      <w:r w:rsidRPr="004A0CB1">
        <w:rPr>
          <w:b/>
          <w:bCs/>
        </w:rPr>
        <w:t>Controladoria Interna</w:t>
      </w:r>
      <w:r>
        <w:t xml:space="preserve">, sob supervisão da </w:t>
      </w:r>
      <w:r w:rsidRPr="004A0CB1">
        <w:rPr>
          <w:b/>
          <w:bCs/>
        </w:rPr>
        <w:t>Mesa Diretora</w:t>
      </w:r>
      <w:r>
        <w:t>, utilizando os seguintes instrumentos:</w:t>
      </w:r>
    </w:p>
    <w:p w14:paraId="067687A6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tbl>
      <w:tblPr>
        <w:tblW w:w="0" w:type="auto"/>
        <w:tblCellSpacing w:w="15" w:type="dxa"/>
        <w:tblInd w:w="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3713"/>
        <w:gridCol w:w="2162"/>
      </w:tblGrid>
      <w:tr w:rsidR="004A0CB1" w14:paraId="4ECFE0AC" w14:textId="77777777" w:rsidTr="004A0C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121DAC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Periodicidade</w:t>
            </w:r>
          </w:p>
        </w:tc>
        <w:tc>
          <w:tcPr>
            <w:tcW w:w="0" w:type="auto"/>
            <w:vAlign w:val="center"/>
            <w:hideMark/>
          </w:tcPr>
          <w:p w14:paraId="3B095203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Instrumento</w:t>
            </w:r>
          </w:p>
        </w:tc>
        <w:tc>
          <w:tcPr>
            <w:tcW w:w="0" w:type="auto"/>
            <w:vAlign w:val="center"/>
            <w:hideMark/>
          </w:tcPr>
          <w:p w14:paraId="6F9C0099" w14:textId="77777777" w:rsidR="004A0CB1" w:rsidRDefault="004A0CB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4A0CB1" w14:paraId="0E6E1539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B0053" w14:textId="77777777" w:rsidR="004A0CB1" w:rsidRDefault="004A0CB1">
            <w:r>
              <w:t>Trimestral</w:t>
            </w:r>
          </w:p>
        </w:tc>
        <w:tc>
          <w:tcPr>
            <w:tcW w:w="0" w:type="auto"/>
            <w:vAlign w:val="center"/>
            <w:hideMark/>
          </w:tcPr>
          <w:p w14:paraId="2D7841D3" w14:textId="77777777" w:rsidR="004A0CB1" w:rsidRDefault="004A0CB1">
            <w:r>
              <w:t>Relatório de Execução de Metas</w:t>
            </w:r>
          </w:p>
        </w:tc>
        <w:tc>
          <w:tcPr>
            <w:tcW w:w="0" w:type="auto"/>
            <w:vAlign w:val="center"/>
            <w:hideMark/>
          </w:tcPr>
          <w:p w14:paraId="7982150A" w14:textId="77777777" w:rsidR="004A0CB1" w:rsidRDefault="004A0CB1">
            <w:r>
              <w:t>Controladoria Interna</w:t>
            </w:r>
          </w:p>
        </w:tc>
      </w:tr>
      <w:tr w:rsidR="004A0CB1" w14:paraId="49D0D137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0F776" w14:textId="77777777" w:rsidR="004A0CB1" w:rsidRDefault="004A0CB1">
            <w:r>
              <w:t>Semestral</w:t>
            </w:r>
          </w:p>
        </w:tc>
        <w:tc>
          <w:tcPr>
            <w:tcW w:w="0" w:type="auto"/>
            <w:vAlign w:val="center"/>
            <w:hideMark/>
          </w:tcPr>
          <w:p w14:paraId="619235D8" w14:textId="77777777" w:rsidR="004A0CB1" w:rsidRDefault="004A0CB1">
            <w:r>
              <w:t>Reunião de Avaliação Estratégica</w:t>
            </w:r>
          </w:p>
        </w:tc>
        <w:tc>
          <w:tcPr>
            <w:tcW w:w="0" w:type="auto"/>
            <w:vAlign w:val="center"/>
            <w:hideMark/>
          </w:tcPr>
          <w:p w14:paraId="4128805A" w14:textId="77777777" w:rsidR="004A0CB1" w:rsidRDefault="004A0CB1">
            <w:r>
              <w:t>Presidência</w:t>
            </w:r>
          </w:p>
        </w:tc>
      </w:tr>
      <w:tr w:rsidR="004A0CB1" w14:paraId="0128D85A" w14:textId="77777777" w:rsidTr="004A0C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7009F" w14:textId="77777777" w:rsidR="004A0CB1" w:rsidRDefault="004A0CB1">
            <w:r>
              <w:t>Anual</w:t>
            </w:r>
          </w:p>
        </w:tc>
        <w:tc>
          <w:tcPr>
            <w:tcW w:w="0" w:type="auto"/>
            <w:vAlign w:val="center"/>
            <w:hideMark/>
          </w:tcPr>
          <w:p w14:paraId="20DFC535" w14:textId="77777777" w:rsidR="004A0CB1" w:rsidRDefault="004A0CB1">
            <w:r>
              <w:t>Relatório Consolidado de Resultados</w:t>
            </w:r>
          </w:p>
        </w:tc>
        <w:tc>
          <w:tcPr>
            <w:tcW w:w="0" w:type="auto"/>
            <w:vAlign w:val="center"/>
            <w:hideMark/>
          </w:tcPr>
          <w:p w14:paraId="439D35E1" w14:textId="77777777" w:rsidR="004A0CB1" w:rsidRDefault="004A0CB1">
            <w:r>
              <w:t>Mesa Diretora</w:t>
            </w:r>
          </w:p>
        </w:tc>
      </w:tr>
    </w:tbl>
    <w:p w14:paraId="5C215083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17009F7B" w14:textId="0C3EB13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  <w:r>
        <w:t xml:space="preserve">Os resultados obtidos serão divulgados no </w:t>
      </w:r>
      <w:r w:rsidRPr="004A0CB1">
        <w:rPr>
          <w:b/>
          <w:bCs/>
        </w:rPr>
        <w:t>Portal da Transparência</w:t>
      </w:r>
      <w:r>
        <w:t xml:space="preserve"> e enviados ao </w:t>
      </w:r>
      <w:r w:rsidRPr="004A0CB1">
        <w:rPr>
          <w:b/>
          <w:bCs/>
        </w:rPr>
        <w:t>TCERN</w:t>
      </w:r>
      <w:r>
        <w:t>, garantindo a publicidade e o controle social.</w:t>
      </w:r>
    </w:p>
    <w:p w14:paraId="0DF300AA" w14:textId="051AA103" w:rsidR="004A0CB1" w:rsidRDefault="004A0CB1" w:rsidP="004A0CB1"/>
    <w:p w14:paraId="1B9B307B" w14:textId="77777777" w:rsidR="004A0CB1" w:rsidRDefault="004A0CB1" w:rsidP="004A0CB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2394821F" w14:textId="77777777" w:rsidR="004A0CB1" w:rsidRDefault="004A0CB1" w:rsidP="004A0CB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16B25BF8" w14:textId="77777777" w:rsidR="004A0CB1" w:rsidRDefault="004A0CB1" w:rsidP="004A0CB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4B7F3E16" w14:textId="77777777" w:rsidR="004A0CB1" w:rsidRDefault="004A0CB1" w:rsidP="004A0CB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4CE5B6B1" w14:textId="77777777" w:rsidR="004A0CB1" w:rsidRDefault="004A0CB1" w:rsidP="004A0CB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130674FE" w14:textId="77777777" w:rsidR="004A0CB1" w:rsidRDefault="004A0CB1" w:rsidP="004A0CB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48609E78" w14:textId="77777777" w:rsidR="004A0CB1" w:rsidRDefault="004A0CB1" w:rsidP="004A0CB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1428DAB9" w14:textId="77777777" w:rsidR="004A0CB1" w:rsidRDefault="004A0CB1" w:rsidP="004A0CB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1C8A29BF" w14:textId="77777777" w:rsidR="004A0CB1" w:rsidRDefault="004A0CB1" w:rsidP="004A0CB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1F7738C8" w14:textId="77777777" w:rsidR="004A0CB1" w:rsidRDefault="004A0CB1" w:rsidP="004A0CB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51D38997" w14:textId="77777777" w:rsidR="004A0CB1" w:rsidRDefault="004A0CB1" w:rsidP="004A0CB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3E6D239B" w14:textId="3BCA0FF9" w:rsidR="004A0CB1" w:rsidRDefault="004A0CB1" w:rsidP="004A0CB1">
      <w:pPr>
        <w:pStyle w:val="Ttulo3"/>
        <w:jc w:val="center"/>
        <w:rPr>
          <w:rStyle w:val="Forte"/>
          <w:b/>
          <w:bCs/>
          <w:sz w:val="28"/>
          <w:szCs w:val="28"/>
        </w:rPr>
      </w:pPr>
      <w:r w:rsidRPr="004A0CB1">
        <w:rPr>
          <w:rStyle w:val="Forte"/>
          <w:b/>
          <w:bCs/>
          <w:sz w:val="28"/>
          <w:szCs w:val="28"/>
        </w:rPr>
        <w:lastRenderedPageBreak/>
        <w:t>Considerações Finais</w:t>
      </w:r>
    </w:p>
    <w:p w14:paraId="35F5C7DF" w14:textId="77777777" w:rsidR="004A0CB1" w:rsidRPr="004A0CB1" w:rsidRDefault="004A0CB1" w:rsidP="004A0CB1">
      <w:pPr>
        <w:pStyle w:val="Ttulo3"/>
        <w:jc w:val="center"/>
        <w:rPr>
          <w:rStyle w:val="Forte"/>
          <w:sz w:val="28"/>
          <w:szCs w:val="28"/>
        </w:rPr>
      </w:pPr>
    </w:p>
    <w:p w14:paraId="7BFBC915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  <w:r w:rsidRPr="004A0CB1">
        <w:t>O Plano Estratégico 2023–2024 reforça o compromisso da Câmara Municipal de Carnaúba dos Dantas com a eficiência administrativa, a transparência ativa e a gestão baseada em resultados.</w:t>
      </w:r>
      <w:r w:rsidRPr="004A0CB1">
        <w:br/>
        <w:t>Com a definição de indicadores, metas e mecanismos de avaliação, o Plano atende integralmente ao critério de disponibilidade exigido pelo TCERN, assegurando a mensuração do grau de atendimento dos objetivos institucionais.</w:t>
      </w:r>
    </w:p>
    <w:p w14:paraId="5D79604D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32A40BB3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6F75BC0B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4CD4BC77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2C63EC49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2C6E7FFC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37544782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6453A5BC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34770791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5EE10F52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06D029B3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72E19EE1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115DB575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4D0767A9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6B52406D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0AAA9DA4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7B04839B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134E022B" w14:textId="77777777" w:rsidR="004A0CB1" w:rsidRDefault="004A0CB1" w:rsidP="004A0CB1">
      <w:pPr>
        <w:pStyle w:val="Corpodetexto"/>
        <w:spacing w:line="360" w:lineRule="auto"/>
        <w:ind w:right="137"/>
        <w:jc w:val="both"/>
      </w:pPr>
    </w:p>
    <w:p w14:paraId="0639B3E3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7454CEE2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132C7831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61C22F60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56BA1E7F" w14:textId="77777777" w:rsidR="004A0CB1" w:rsidRDefault="004A0CB1" w:rsidP="004A0CB1">
      <w:pPr>
        <w:pStyle w:val="Corpodetexto"/>
        <w:spacing w:line="360" w:lineRule="auto"/>
        <w:ind w:left="854" w:right="137" w:firstLine="706"/>
        <w:jc w:val="both"/>
      </w:pPr>
    </w:p>
    <w:p w14:paraId="3C707BA2" w14:textId="51FC6EC2" w:rsidR="004A0CB1" w:rsidRDefault="004A0CB1" w:rsidP="004A0CB1">
      <w:pPr>
        <w:pStyle w:val="Corpodetexto"/>
        <w:spacing w:line="360" w:lineRule="auto"/>
        <w:ind w:right="137"/>
        <w:jc w:val="center"/>
      </w:pPr>
      <w:r>
        <w:t>Marli de Medeiros Dantas</w:t>
      </w:r>
      <w:r>
        <w:t xml:space="preserve"> - Presidente</w:t>
      </w:r>
    </w:p>
    <w:p w14:paraId="081B7B26" w14:textId="356C28AD" w:rsidR="004A0CB1" w:rsidRDefault="004A0CB1" w:rsidP="004A0CB1">
      <w:pPr>
        <w:pStyle w:val="NormalWeb"/>
      </w:pPr>
    </w:p>
    <w:p w14:paraId="0B2DAF08" w14:textId="77777777" w:rsidR="004A0CB1" w:rsidRDefault="004A0CB1" w:rsidP="004A0CB1">
      <w:pPr>
        <w:pStyle w:val="NormalWeb"/>
        <w:jc w:val="center"/>
      </w:pPr>
    </w:p>
    <w:sectPr w:rsidR="004A0CB1" w:rsidSect="00F243BC">
      <w:headerReference w:type="default" r:id="rId7"/>
      <w:pgSz w:w="11940" w:h="16860"/>
      <w:pgMar w:top="2000" w:right="1559" w:bottom="280" w:left="85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FBC2" w14:textId="77777777" w:rsidR="00176DBC" w:rsidRDefault="00176DBC">
      <w:r>
        <w:separator/>
      </w:r>
    </w:p>
  </w:endnote>
  <w:endnote w:type="continuationSeparator" w:id="0">
    <w:p w14:paraId="4D12A2EF" w14:textId="77777777" w:rsidR="00176DBC" w:rsidRDefault="0017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FFC1" w14:textId="77777777" w:rsidR="00176DBC" w:rsidRDefault="00176DBC">
      <w:r>
        <w:separator/>
      </w:r>
    </w:p>
  </w:footnote>
  <w:footnote w:type="continuationSeparator" w:id="0">
    <w:p w14:paraId="71026FA1" w14:textId="77777777" w:rsidR="00176DBC" w:rsidRDefault="00176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B0FC" w14:textId="77777777" w:rsidR="00CA7794" w:rsidRDefault="00CA779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DD7"/>
    <w:multiLevelType w:val="multilevel"/>
    <w:tmpl w:val="800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83448"/>
    <w:multiLevelType w:val="hybridMultilevel"/>
    <w:tmpl w:val="F6F0EC4A"/>
    <w:lvl w:ilvl="0" w:tplc="0416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" w15:restartNumberingAfterBreak="0">
    <w:nsid w:val="2019069B"/>
    <w:multiLevelType w:val="multilevel"/>
    <w:tmpl w:val="3D4C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F0719"/>
    <w:multiLevelType w:val="multilevel"/>
    <w:tmpl w:val="FEC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E3FD7"/>
    <w:multiLevelType w:val="multilevel"/>
    <w:tmpl w:val="D6B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52407"/>
    <w:multiLevelType w:val="multilevel"/>
    <w:tmpl w:val="BCD8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85715"/>
    <w:multiLevelType w:val="multilevel"/>
    <w:tmpl w:val="F18C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E5477"/>
    <w:multiLevelType w:val="multilevel"/>
    <w:tmpl w:val="3D9E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A4867"/>
    <w:multiLevelType w:val="multilevel"/>
    <w:tmpl w:val="D41E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C3495"/>
    <w:multiLevelType w:val="multilevel"/>
    <w:tmpl w:val="F9F6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9B45BB"/>
    <w:multiLevelType w:val="multilevel"/>
    <w:tmpl w:val="D3C4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6720D"/>
    <w:multiLevelType w:val="hybridMultilevel"/>
    <w:tmpl w:val="608AE466"/>
    <w:lvl w:ilvl="0" w:tplc="D51A0418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2C191E">
      <w:numFmt w:val="bullet"/>
      <w:lvlText w:val=""/>
      <w:lvlJc w:val="left"/>
      <w:pPr>
        <w:ind w:left="326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140D88A">
      <w:numFmt w:val="bullet"/>
      <w:lvlText w:val="•"/>
      <w:lvlJc w:val="left"/>
      <w:pPr>
        <w:ind w:left="3955" w:hanging="425"/>
      </w:pPr>
      <w:rPr>
        <w:rFonts w:hint="default"/>
        <w:lang w:val="pt-PT" w:eastAsia="en-US" w:bidi="ar-SA"/>
      </w:rPr>
    </w:lvl>
    <w:lvl w:ilvl="3" w:tplc="AC281E3E">
      <w:numFmt w:val="bullet"/>
      <w:lvlText w:val="•"/>
      <w:lvlJc w:val="left"/>
      <w:pPr>
        <w:ind w:left="4651" w:hanging="425"/>
      </w:pPr>
      <w:rPr>
        <w:rFonts w:hint="default"/>
        <w:lang w:val="pt-PT" w:eastAsia="en-US" w:bidi="ar-SA"/>
      </w:rPr>
    </w:lvl>
    <w:lvl w:ilvl="4" w:tplc="9D80A08C">
      <w:numFmt w:val="bullet"/>
      <w:lvlText w:val="•"/>
      <w:lvlJc w:val="left"/>
      <w:pPr>
        <w:ind w:left="5347" w:hanging="425"/>
      </w:pPr>
      <w:rPr>
        <w:rFonts w:hint="default"/>
        <w:lang w:val="pt-PT" w:eastAsia="en-US" w:bidi="ar-SA"/>
      </w:rPr>
    </w:lvl>
    <w:lvl w:ilvl="5" w:tplc="86B67232">
      <w:numFmt w:val="bullet"/>
      <w:lvlText w:val="•"/>
      <w:lvlJc w:val="left"/>
      <w:pPr>
        <w:ind w:left="6043" w:hanging="425"/>
      </w:pPr>
      <w:rPr>
        <w:rFonts w:hint="default"/>
        <w:lang w:val="pt-PT" w:eastAsia="en-US" w:bidi="ar-SA"/>
      </w:rPr>
    </w:lvl>
    <w:lvl w:ilvl="6" w:tplc="463A84A8">
      <w:numFmt w:val="bullet"/>
      <w:lvlText w:val="•"/>
      <w:lvlJc w:val="left"/>
      <w:pPr>
        <w:ind w:left="6739" w:hanging="425"/>
      </w:pPr>
      <w:rPr>
        <w:rFonts w:hint="default"/>
        <w:lang w:val="pt-PT" w:eastAsia="en-US" w:bidi="ar-SA"/>
      </w:rPr>
    </w:lvl>
    <w:lvl w:ilvl="7" w:tplc="B37646FA">
      <w:numFmt w:val="bullet"/>
      <w:lvlText w:val="•"/>
      <w:lvlJc w:val="left"/>
      <w:pPr>
        <w:ind w:left="7435" w:hanging="425"/>
      </w:pPr>
      <w:rPr>
        <w:rFonts w:hint="default"/>
        <w:lang w:val="pt-PT" w:eastAsia="en-US" w:bidi="ar-SA"/>
      </w:rPr>
    </w:lvl>
    <w:lvl w:ilvl="8" w:tplc="4B182D40">
      <w:numFmt w:val="bullet"/>
      <w:lvlText w:val="•"/>
      <w:lvlJc w:val="left"/>
      <w:pPr>
        <w:ind w:left="8131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4B3A24CF"/>
    <w:multiLevelType w:val="multilevel"/>
    <w:tmpl w:val="B8AE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9A5800"/>
    <w:multiLevelType w:val="multilevel"/>
    <w:tmpl w:val="87EA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966F4"/>
    <w:multiLevelType w:val="hybridMultilevel"/>
    <w:tmpl w:val="F4503894"/>
    <w:lvl w:ilvl="0" w:tplc="0416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5" w15:restartNumberingAfterBreak="0">
    <w:nsid w:val="55893994"/>
    <w:multiLevelType w:val="multilevel"/>
    <w:tmpl w:val="2AF0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F54308"/>
    <w:multiLevelType w:val="multilevel"/>
    <w:tmpl w:val="94B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232517"/>
    <w:multiLevelType w:val="multilevel"/>
    <w:tmpl w:val="3438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00A"/>
    <w:multiLevelType w:val="multilevel"/>
    <w:tmpl w:val="6D6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172F83"/>
    <w:multiLevelType w:val="multilevel"/>
    <w:tmpl w:val="EEA2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762AB"/>
    <w:multiLevelType w:val="multilevel"/>
    <w:tmpl w:val="2916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8728C1"/>
    <w:multiLevelType w:val="multilevel"/>
    <w:tmpl w:val="7780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AD0888"/>
    <w:multiLevelType w:val="hybridMultilevel"/>
    <w:tmpl w:val="E28A8C80"/>
    <w:lvl w:ilvl="0" w:tplc="ABD69C9A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0A280">
      <w:numFmt w:val="bullet"/>
      <w:lvlText w:val=""/>
      <w:lvlJc w:val="left"/>
      <w:pPr>
        <w:ind w:left="2732" w:hanging="3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6CAA71C">
      <w:numFmt w:val="bullet"/>
      <w:lvlText w:val="•"/>
      <w:lvlJc w:val="left"/>
      <w:pPr>
        <w:ind w:left="3493" w:hanging="364"/>
      </w:pPr>
      <w:rPr>
        <w:rFonts w:hint="default"/>
        <w:lang w:val="pt-PT" w:eastAsia="en-US" w:bidi="ar-SA"/>
      </w:rPr>
    </w:lvl>
    <w:lvl w:ilvl="3" w:tplc="60A03738">
      <w:numFmt w:val="bullet"/>
      <w:lvlText w:val="•"/>
      <w:lvlJc w:val="left"/>
      <w:pPr>
        <w:ind w:left="4247" w:hanging="364"/>
      </w:pPr>
      <w:rPr>
        <w:rFonts w:hint="default"/>
        <w:lang w:val="pt-PT" w:eastAsia="en-US" w:bidi="ar-SA"/>
      </w:rPr>
    </w:lvl>
    <w:lvl w:ilvl="4" w:tplc="DAF21DB0">
      <w:numFmt w:val="bullet"/>
      <w:lvlText w:val="•"/>
      <w:lvlJc w:val="left"/>
      <w:pPr>
        <w:ind w:left="5001" w:hanging="364"/>
      </w:pPr>
      <w:rPr>
        <w:rFonts w:hint="default"/>
        <w:lang w:val="pt-PT" w:eastAsia="en-US" w:bidi="ar-SA"/>
      </w:rPr>
    </w:lvl>
    <w:lvl w:ilvl="5" w:tplc="4D2C115C">
      <w:numFmt w:val="bullet"/>
      <w:lvlText w:val="•"/>
      <w:lvlJc w:val="left"/>
      <w:pPr>
        <w:ind w:left="5754" w:hanging="364"/>
      </w:pPr>
      <w:rPr>
        <w:rFonts w:hint="default"/>
        <w:lang w:val="pt-PT" w:eastAsia="en-US" w:bidi="ar-SA"/>
      </w:rPr>
    </w:lvl>
    <w:lvl w:ilvl="6" w:tplc="616E2962">
      <w:numFmt w:val="bullet"/>
      <w:lvlText w:val="•"/>
      <w:lvlJc w:val="left"/>
      <w:pPr>
        <w:ind w:left="6508" w:hanging="364"/>
      </w:pPr>
      <w:rPr>
        <w:rFonts w:hint="default"/>
        <w:lang w:val="pt-PT" w:eastAsia="en-US" w:bidi="ar-SA"/>
      </w:rPr>
    </w:lvl>
    <w:lvl w:ilvl="7" w:tplc="E65C0540">
      <w:numFmt w:val="bullet"/>
      <w:lvlText w:val="•"/>
      <w:lvlJc w:val="left"/>
      <w:pPr>
        <w:ind w:left="7262" w:hanging="364"/>
      </w:pPr>
      <w:rPr>
        <w:rFonts w:hint="default"/>
        <w:lang w:val="pt-PT" w:eastAsia="en-US" w:bidi="ar-SA"/>
      </w:rPr>
    </w:lvl>
    <w:lvl w:ilvl="8" w:tplc="A98E4AD4">
      <w:numFmt w:val="bullet"/>
      <w:lvlText w:val="•"/>
      <w:lvlJc w:val="left"/>
      <w:pPr>
        <w:ind w:left="8015" w:hanging="364"/>
      </w:pPr>
      <w:rPr>
        <w:rFonts w:hint="default"/>
        <w:lang w:val="pt-PT" w:eastAsia="en-US" w:bidi="ar-SA"/>
      </w:rPr>
    </w:lvl>
  </w:abstractNum>
  <w:abstractNum w:abstractNumId="23" w15:restartNumberingAfterBreak="0">
    <w:nsid w:val="7CC5530C"/>
    <w:multiLevelType w:val="multilevel"/>
    <w:tmpl w:val="653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BE6100"/>
    <w:multiLevelType w:val="multilevel"/>
    <w:tmpl w:val="1B94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816721">
    <w:abstractNumId w:val="22"/>
  </w:num>
  <w:num w:numId="2" w16cid:durableId="366612723">
    <w:abstractNumId w:val="11"/>
  </w:num>
  <w:num w:numId="3" w16cid:durableId="935017801">
    <w:abstractNumId w:val="0"/>
  </w:num>
  <w:num w:numId="4" w16cid:durableId="1062823830">
    <w:abstractNumId w:val="13"/>
  </w:num>
  <w:num w:numId="5" w16cid:durableId="528955357">
    <w:abstractNumId w:val="2"/>
  </w:num>
  <w:num w:numId="6" w16cid:durableId="787311080">
    <w:abstractNumId w:val="18"/>
  </w:num>
  <w:num w:numId="7" w16cid:durableId="45951291">
    <w:abstractNumId w:val="4"/>
  </w:num>
  <w:num w:numId="8" w16cid:durableId="120464565">
    <w:abstractNumId w:val="20"/>
  </w:num>
  <w:num w:numId="9" w16cid:durableId="1664317707">
    <w:abstractNumId w:val="17"/>
  </w:num>
  <w:num w:numId="10" w16cid:durableId="900292548">
    <w:abstractNumId w:val="16"/>
  </w:num>
  <w:num w:numId="11" w16cid:durableId="1057124020">
    <w:abstractNumId w:val="3"/>
  </w:num>
  <w:num w:numId="12" w16cid:durableId="1625116770">
    <w:abstractNumId w:val="6"/>
  </w:num>
  <w:num w:numId="13" w16cid:durableId="690450114">
    <w:abstractNumId w:val="24"/>
  </w:num>
  <w:num w:numId="14" w16cid:durableId="760681092">
    <w:abstractNumId w:val="8"/>
  </w:num>
  <w:num w:numId="15" w16cid:durableId="1241603529">
    <w:abstractNumId w:val="21"/>
  </w:num>
  <w:num w:numId="16" w16cid:durableId="575283546">
    <w:abstractNumId w:val="10"/>
  </w:num>
  <w:num w:numId="17" w16cid:durableId="976689469">
    <w:abstractNumId w:val="7"/>
  </w:num>
  <w:num w:numId="18" w16cid:durableId="858927709">
    <w:abstractNumId w:val="19"/>
  </w:num>
  <w:num w:numId="19" w16cid:durableId="1529562625">
    <w:abstractNumId w:val="14"/>
  </w:num>
  <w:num w:numId="20" w16cid:durableId="277687036">
    <w:abstractNumId w:val="15"/>
  </w:num>
  <w:num w:numId="21" w16cid:durableId="1849128428">
    <w:abstractNumId w:val="12"/>
  </w:num>
  <w:num w:numId="22" w16cid:durableId="1975135465">
    <w:abstractNumId w:val="9"/>
  </w:num>
  <w:num w:numId="23" w16cid:durableId="1647935062">
    <w:abstractNumId w:val="5"/>
  </w:num>
  <w:num w:numId="24" w16cid:durableId="1627661462">
    <w:abstractNumId w:val="23"/>
  </w:num>
  <w:num w:numId="25" w16cid:durableId="88067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94"/>
    <w:rsid w:val="00155C4C"/>
    <w:rsid w:val="00176DBC"/>
    <w:rsid w:val="00203177"/>
    <w:rsid w:val="004A0CB1"/>
    <w:rsid w:val="004D2097"/>
    <w:rsid w:val="005E2E21"/>
    <w:rsid w:val="00650F3C"/>
    <w:rsid w:val="00662A68"/>
    <w:rsid w:val="009729FA"/>
    <w:rsid w:val="00AC7188"/>
    <w:rsid w:val="00BB3065"/>
    <w:rsid w:val="00C83E4F"/>
    <w:rsid w:val="00CA7794"/>
    <w:rsid w:val="00E14BA2"/>
    <w:rsid w:val="00F15B15"/>
    <w:rsid w:val="00F20CBD"/>
    <w:rsid w:val="00F243BC"/>
    <w:rsid w:val="00F2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82D3"/>
  <w15:docId w15:val="{30A78E52-CDFD-FC48-98ED-F446C735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854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Cambria" w:eastAsia="Cambria" w:hAnsi="Cambria" w:cs="Cambria"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854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708"/>
      <w:outlineLvl w:val="3"/>
    </w:pPr>
    <w:rPr>
      <w:rFonts w:ascii="Cambria" w:eastAsia="Cambria" w:hAnsi="Cambria" w:cs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3"/>
    </w:pPr>
    <w:rPr>
      <w:rFonts w:ascii="Arial Black" w:eastAsia="Arial Black" w:hAnsi="Arial Black" w:cs="Arial Black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57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C71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C718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9F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9FA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874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.</cp:lastModifiedBy>
  <cp:revision>8</cp:revision>
  <dcterms:created xsi:type="dcterms:W3CDTF">2025-10-10T17:59:00Z</dcterms:created>
  <dcterms:modified xsi:type="dcterms:W3CDTF">2025-10-15T13:44:00Z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